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155D4A" w:rsidRPr="003B56C4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55D4A" w:rsidRPr="003B56C4" w:rsidRDefault="00155D4A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bookmarkStart w:id="0" w:name="_GoBack"/>
            <w:bookmarkEnd w:id="0"/>
            <w:r w:rsidRPr="003B56C4">
              <w:rPr>
                <w:sz w:val="20"/>
                <w:szCs w:val="20"/>
              </w:rPr>
              <w:t>Додаток 1</w:t>
            </w:r>
          </w:p>
          <w:p w:rsidR="00155D4A" w:rsidRPr="003B56C4" w:rsidRDefault="00155D4A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до рішення другої сесії</w:t>
            </w:r>
          </w:p>
          <w:p w:rsidR="00155D4A" w:rsidRPr="003B56C4" w:rsidRDefault="00155D4A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Кропивницької районної ради</w:t>
            </w:r>
          </w:p>
          <w:p w:rsidR="00155D4A" w:rsidRPr="003B56C4" w:rsidRDefault="00155D4A" w:rsidP="003717BF">
            <w:pPr>
              <w:tabs>
                <w:tab w:val="left" w:pos="6060"/>
              </w:tabs>
              <w:ind w:right="-5"/>
              <w:rPr>
                <w:b/>
                <w:bCs/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від 26.03.2022 року № 104</w:t>
            </w:r>
          </w:p>
        </w:tc>
      </w:tr>
    </w:tbl>
    <w:p w:rsidR="00155D4A" w:rsidRPr="003B56C4" w:rsidRDefault="00155D4A" w:rsidP="004B1698">
      <w:pPr>
        <w:jc w:val="center"/>
        <w:rPr>
          <w:b/>
          <w:bCs/>
          <w:sz w:val="20"/>
          <w:szCs w:val="20"/>
        </w:rPr>
      </w:pPr>
    </w:p>
    <w:p w:rsidR="00155D4A" w:rsidRPr="003B56C4" w:rsidRDefault="00155D4A" w:rsidP="004B1698">
      <w:pPr>
        <w:jc w:val="center"/>
        <w:rPr>
          <w:b/>
          <w:bCs/>
        </w:rPr>
      </w:pPr>
      <w:r w:rsidRPr="003B56C4">
        <w:rPr>
          <w:b/>
          <w:bCs/>
        </w:rPr>
        <w:t>СКЛАД ПРЕЗИДІЇ</w:t>
      </w:r>
    </w:p>
    <w:p w:rsidR="00155D4A" w:rsidRPr="003B56C4" w:rsidRDefault="00155D4A" w:rsidP="004B1698">
      <w:pPr>
        <w:jc w:val="center"/>
        <w:rPr>
          <w:b/>
          <w:bCs/>
        </w:rPr>
      </w:pPr>
      <w:r w:rsidRPr="003B56C4">
        <w:rPr>
          <w:b/>
          <w:bCs/>
        </w:rPr>
        <w:t xml:space="preserve">КРОПИВНИЦЬКОЇ РАЙОННОЇ РАДИ </w:t>
      </w:r>
    </w:p>
    <w:p w:rsidR="00155D4A" w:rsidRPr="003B56C4" w:rsidRDefault="00155D4A" w:rsidP="004B1698">
      <w:pPr>
        <w:jc w:val="center"/>
        <w:rPr>
          <w:b/>
          <w:bCs/>
          <w:u w:val="single"/>
        </w:rPr>
      </w:pPr>
      <w:r w:rsidRPr="003B56C4">
        <w:rPr>
          <w:b/>
          <w:bCs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403"/>
      </w:tblGrid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ЛЕЙБЕНКО</w:t>
            </w:r>
          </w:p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Андрій Олександрович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районної ради</w:t>
            </w:r>
          </w:p>
        </w:tc>
      </w:tr>
      <w:tr w:rsidR="00155D4A" w:rsidRPr="003B56C4">
        <w:tc>
          <w:tcPr>
            <w:tcW w:w="9571" w:type="dxa"/>
            <w:gridSpan w:val="2"/>
            <w:shd w:val="clear" w:color="auto" w:fill="FFFFFF"/>
          </w:tcPr>
          <w:p w:rsidR="00155D4A" w:rsidRPr="003B56C4" w:rsidRDefault="00155D4A" w:rsidP="00AC174F">
            <w:pPr>
              <w:jc w:val="center"/>
              <w:rPr>
                <w:b/>
                <w:bCs/>
                <w:u w:val="single"/>
              </w:rPr>
            </w:pPr>
            <w:r w:rsidRPr="003B56C4">
              <w:rPr>
                <w:b/>
                <w:bCs/>
                <w:u w:val="single"/>
              </w:rPr>
              <w:t>Заступник голови президії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БАРАБАШ</w:t>
            </w:r>
          </w:p>
          <w:p w:rsidR="00155D4A" w:rsidRPr="003B56C4" w:rsidRDefault="00155D4A" w:rsidP="004B1698">
            <w:pPr>
              <w:rPr>
                <w:b/>
                <w:bCs/>
                <w:u w:val="single"/>
              </w:rPr>
            </w:pPr>
            <w:r w:rsidRPr="003B56C4">
              <w:rPr>
                <w:b/>
                <w:bCs/>
              </w:rPr>
              <w:t>Олександр Валерійович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  <w:u w:val="single"/>
              </w:rPr>
            </w:pPr>
            <w:r w:rsidRPr="003B56C4">
              <w:t>- заступник голови районної ради</w:t>
            </w:r>
          </w:p>
        </w:tc>
      </w:tr>
      <w:tr w:rsidR="00155D4A" w:rsidRPr="003B56C4">
        <w:tc>
          <w:tcPr>
            <w:tcW w:w="9571" w:type="dxa"/>
            <w:gridSpan w:val="2"/>
            <w:shd w:val="clear" w:color="auto" w:fill="FFFFFF"/>
          </w:tcPr>
          <w:p w:rsidR="00155D4A" w:rsidRPr="003B56C4" w:rsidRDefault="00155D4A" w:rsidP="00AC174F">
            <w:pPr>
              <w:jc w:val="center"/>
              <w:rPr>
                <w:b/>
                <w:bCs/>
                <w:u w:val="single"/>
              </w:rPr>
            </w:pPr>
            <w:r w:rsidRPr="003B56C4">
              <w:rPr>
                <w:b/>
                <w:bCs/>
                <w:u w:val="single"/>
              </w:rPr>
              <w:t>Члени президії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АНДРЕЄВ </w:t>
            </w:r>
          </w:p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Сергій Вікторович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2566A">
            <w:r w:rsidRPr="003B56C4">
              <w:t>- голова депутатської фракції</w:t>
            </w:r>
          </w:p>
          <w:p w:rsidR="00155D4A" w:rsidRPr="003B56C4" w:rsidRDefault="00155D4A" w:rsidP="0042566A">
            <w:r w:rsidRPr="003B56C4"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БЕРШАДСЬКИЙ 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Сергій Миколайович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постійної комісії районної ради з питань власності та земельних відносин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ВЕРГУН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Олександр Сергійович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ДАВИДЕНКО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Юрій Віталійович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ЖИВІЦЬКА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Наталія Василівна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співголова депутатської групи «РІВНІ МОЖЛИВОСТІ»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ЖИЛА 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Андрій Вікторович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КОВАЛЬОВА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Яна Миколаївна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КРАМАРЕНКО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Алла Миколаївна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постійної комісії з питань охорони здоров’я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ПАШИНА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Наталія Миколаївна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депутатської фракції «СЛУГА НАРОДУ»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РУБЛЬОВ</w:t>
            </w:r>
          </w:p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>Віталій Олегович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СОКОЛЕНКО 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Тетяна Михайлівна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постійної комісії з питань, інфраструктури, транспорту, будівництва, ЖКГ та екології, співголова депутатської групи «РІВНІ МОЖЛИВОСТІ» у Кропивницькій районній раді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 w:rsidRPr="003B56C4">
              <w:rPr>
                <w:b/>
                <w:bCs/>
              </w:rPr>
              <w:t xml:space="preserve">ТАТАРКО </w:t>
            </w:r>
          </w:p>
          <w:p w:rsidR="00155D4A" w:rsidRPr="003B56C4" w:rsidRDefault="00155D4A" w:rsidP="004B1698">
            <w:r w:rsidRPr="003B56C4">
              <w:rPr>
                <w:b/>
                <w:bCs/>
              </w:rPr>
              <w:t>Дмитро Анатолійович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 w:rsidRPr="003B56C4">
              <w:t>- голова постійної комісії з питань бюджету та фінансів</w:t>
            </w:r>
          </w:p>
        </w:tc>
      </w:tr>
      <w:tr w:rsidR="00155D4A" w:rsidRPr="003B56C4">
        <w:tc>
          <w:tcPr>
            <w:tcW w:w="3168" w:type="dxa"/>
            <w:shd w:val="clear" w:color="auto" w:fill="FFFFFF"/>
          </w:tcPr>
          <w:p w:rsidR="00155D4A" w:rsidRPr="003B56C4" w:rsidRDefault="00155D4A" w:rsidP="004B1698">
            <w:pPr>
              <w:rPr>
                <w:b/>
                <w:bCs/>
              </w:rPr>
            </w:pPr>
            <w:r>
              <w:rPr>
                <w:b/>
                <w:bCs/>
              </w:rPr>
              <w:t>ШЕРШНЮК Артем Анатолійович</w:t>
            </w:r>
          </w:p>
        </w:tc>
        <w:tc>
          <w:tcPr>
            <w:tcW w:w="6403" w:type="dxa"/>
            <w:shd w:val="clear" w:color="auto" w:fill="FFFFFF"/>
          </w:tcPr>
          <w:p w:rsidR="00155D4A" w:rsidRPr="003B56C4" w:rsidRDefault="00155D4A" w:rsidP="004B1698">
            <w: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</w:tbl>
    <w:p w:rsidR="00155D4A" w:rsidRPr="00BC1BA9" w:rsidRDefault="00155D4A" w:rsidP="00EC2337"/>
    <w:sectPr w:rsidR="00155D4A" w:rsidRPr="00BC1BA9" w:rsidSect="00DA59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60AD1"/>
    <w:rsid w:val="00076DB0"/>
    <w:rsid w:val="000956B5"/>
    <w:rsid w:val="000A449A"/>
    <w:rsid w:val="000A4523"/>
    <w:rsid w:val="000F3A0B"/>
    <w:rsid w:val="000F4E11"/>
    <w:rsid w:val="001220FD"/>
    <w:rsid w:val="00136BB3"/>
    <w:rsid w:val="00155D4A"/>
    <w:rsid w:val="0015760C"/>
    <w:rsid w:val="001E36C3"/>
    <w:rsid w:val="001E5FF2"/>
    <w:rsid w:val="00227DB8"/>
    <w:rsid w:val="00247939"/>
    <w:rsid w:val="002C4DE4"/>
    <w:rsid w:val="002D57EC"/>
    <w:rsid w:val="002F27A9"/>
    <w:rsid w:val="00323801"/>
    <w:rsid w:val="003717BF"/>
    <w:rsid w:val="0038792D"/>
    <w:rsid w:val="003927C3"/>
    <w:rsid w:val="0039627B"/>
    <w:rsid w:val="003B56C4"/>
    <w:rsid w:val="003D66B4"/>
    <w:rsid w:val="0042566A"/>
    <w:rsid w:val="0043311D"/>
    <w:rsid w:val="004B1698"/>
    <w:rsid w:val="004B2833"/>
    <w:rsid w:val="004E7EBC"/>
    <w:rsid w:val="00500B03"/>
    <w:rsid w:val="005268E7"/>
    <w:rsid w:val="00532EAA"/>
    <w:rsid w:val="005672A5"/>
    <w:rsid w:val="005B1B23"/>
    <w:rsid w:val="005E0DDB"/>
    <w:rsid w:val="00612A55"/>
    <w:rsid w:val="0062735D"/>
    <w:rsid w:val="00634472"/>
    <w:rsid w:val="00645928"/>
    <w:rsid w:val="006531EC"/>
    <w:rsid w:val="006610B4"/>
    <w:rsid w:val="006B54F8"/>
    <w:rsid w:val="006B56CC"/>
    <w:rsid w:val="00704819"/>
    <w:rsid w:val="00706C08"/>
    <w:rsid w:val="00747E0A"/>
    <w:rsid w:val="00782D0A"/>
    <w:rsid w:val="007F14B8"/>
    <w:rsid w:val="0080161F"/>
    <w:rsid w:val="00807F1B"/>
    <w:rsid w:val="00874AB5"/>
    <w:rsid w:val="00895AFA"/>
    <w:rsid w:val="008C31F2"/>
    <w:rsid w:val="008F4535"/>
    <w:rsid w:val="008F5905"/>
    <w:rsid w:val="008F6584"/>
    <w:rsid w:val="009141B3"/>
    <w:rsid w:val="00920E5B"/>
    <w:rsid w:val="00922A1A"/>
    <w:rsid w:val="00930F10"/>
    <w:rsid w:val="00982199"/>
    <w:rsid w:val="00992E9A"/>
    <w:rsid w:val="009C746E"/>
    <w:rsid w:val="009D359A"/>
    <w:rsid w:val="00A2687A"/>
    <w:rsid w:val="00A76579"/>
    <w:rsid w:val="00A84DCD"/>
    <w:rsid w:val="00AA2A1A"/>
    <w:rsid w:val="00AB0D78"/>
    <w:rsid w:val="00AC174F"/>
    <w:rsid w:val="00AC4B8C"/>
    <w:rsid w:val="00AC5F51"/>
    <w:rsid w:val="00AD4240"/>
    <w:rsid w:val="00B0012F"/>
    <w:rsid w:val="00B059F6"/>
    <w:rsid w:val="00B260EF"/>
    <w:rsid w:val="00BC1BA9"/>
    <w:rsid w:val="00BC3239"/>
    <w:rsid w:val="00BC54BA"/>
    <w:rsid w:val="00BC6DA2"/>
    <w:rsid w:val="00BF467C"/>
    <w:rsid w:val="00C17785"/>
    <w:rsid w:val="00C434B6"/>
    <w:rsid w:val="00C530E3"/>
    <w:rsid w:val="00C74FC1"/>
    <w:rsid w:val="00C86931"/>
    <w:rsid w:val="00CB5D89"/>
    <w:rsid w:val="00D11E56"/>
    <w:rsid w:val="00D23957"/>
    <w:rsid w:val="00D42D61"/>
    <w:rsid w:val="00D66767"/>
    <w:rsid w:val="00D718CB"/>
    <w:rsid w:val="00D75204"/>
    <w:rsid w:val="00DA59CF"/>
    <w:rsid w:val="00DC1EDD"/>
    <w:rsid w:val="00DE7541"/>
    <w:rsid w:val="00E04AC6"/>
    <w:rsid w:val="00E5506E"/>
    <w:rsid w:val="00E71F56"/>
    <w:rsid w:val="00E83EFE"/>
    <w:rsid w:val="00EA0B77"/>
    <w:rsid w:val="00EC2337"/>
    <w:rsid w:val="00F03910"/>
    <w:rsid w:val="00F14041"/>
    <w:rsid w:val="00F42732"/>
    <w:rsid w:val="00F71D37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0E5F4-CFB1-458F-B443-DF74292D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АДМІН</cp:lastModifiedBy>
  <cp:revision>2</cp:revision>
  <cp:lastPrinted>2023-11-30T13:07:00Z</cp:lastPrinted>
  <dcterms:created xsi:type="dcterms:W3CDTF">2024-01-17T12:29:00Z</dcterms:created>
  <dcterms:modified xsi:type="dcterms:W3CDTF">2024-01-17T12:29:00Z</dcterms:modified>
</cp:coreProperties>
</file>