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AD" w:rsidRPr="00D20A1C" w:rsidRDefault="00F119AD" w:rsidP="000F2C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Звіт</w:t>
      </w:r>
      <w:r w:rsidRPr="00D20A1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генерального директора</w:t>
      </w:r>
      <w:r w:rsidRPr="00D20A1C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КНП Кропивницької районної ради «Кропивницька центральна районна лікарня» за І півріччя 2023 року</w:t>
      </w:r>
    </w:p>
    <w:p w:rsidR="00F119AD" w:rsidRPr="00D20A1C" w:rsidRDefault="00F119AD" w:rsidP="0066265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1. Мета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та пріоритетні напрямки роботи.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Комунальне некомерційне підприємство Кропивницької районної ради «Кропивницька центральна районна лікарня» (надалі - лікарня) є закладом охорони здоров'я, що надає послуги вторинної/спеціалізованої медичної допомоги дорослому населенню в порядку та на умовах, встановлених законодавством Ук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раїни та Статутом.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постанови Кабінету Міністрів України від 28 лютого 2023 року  № 174  « Деякі питання організації спроможної мережі закладів охорони здоров’я» та поданого перспективного плану розвитку до Міністерства охорони здоров’я, лікарня увійшла в спроможну мережу лікувальних закладів , як лікарня загального типу.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Основною метою діяльності лікарні є надання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вторинної̈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спеціалізованої̈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медичної̈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допомоги дорослому населенню. 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Пріоритетними напрям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ками роботи є: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*медична практика та створення умов, необхідних для забезпечення доступної  та якісної медичної допомоги населенню;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*впровадження сучасних методів діагностики та лікування дорослого населення;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*спеціалізація і професійна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майстерні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ь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медичного персоналу; удосконалення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спеціалізованої̈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медичної̈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допомоги дорослому населенню;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*удосконалення реабілітаційної допомоги;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*розвиток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хірургічної̈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допомоги дорослому населенню;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*удосконалення  методів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дорослого населення;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*розвиток співпраці з міжнародними організаціями;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*підвищення ефективності використання ресу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рсного та кадрового потенціалу.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2. Програма медичних гарантій.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На виконання Закону Укра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їни «Про державні фінансові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гарантії̈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медичного обслуговування населення» за Програмою медичних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гарантій̆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2023 році лікарнею надаються медичні послуги за 12 пакетами медичних гарантій, відповідно до укладених договорів з Наці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ональною службою здоров'я України: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Хірургічні операції дорослим у стаціонарних умовах.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Стаціонарна допомога дорослим без проведення хірургічних операцій.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Профілактика,діагностика,спостереження,лікування та реабілітація пацієнтів у амбулаторних умовах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4.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Мамографія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5.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Діагностика,лікування та супровід осіб із ВІЛ ( та підозрою на ВІЛ).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6.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Стаціонарна паліативна медична допомога дорослим.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Стоматологічна допомога дорослим.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8.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Ведення вагітності в амбулаторних умовах.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9.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Хірургічні операції дорослим в умовах одного дня.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10.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Реабілітаційна допомога дорослим у стаціонарних умовах.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11.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Реабілітаційна допомога дорослим у амбулаторних умовах.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Медичний огляд осіб, який організовується територіальними центрами комплектування та соціальної підтримки. 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Обмін інформацією з НСЗУ здійснюється за допомогою медичної інформаційної системи «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Медстар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».</w:t>
      </w: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3. Стаціонарна допомога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:rsidR="00F119AD" w:rsidRPr="00B47F6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B47F6C">
        <w:rPr>
          <w:rFonts w:ascii="Times New Roman" w:hAnsi="Times New Roman" w:cs="Times New Roman"/>
          <w:sz w:val="28"/>
          <w:szCs w:val="28"/>
          <w:lang w:val="uk-UA" w:eastAsia="ru-RU"/>
        </w:rPr>
        <w:t>Ліжковий фонд лікарні становить – 201 ліжко цілодобового стаціонару.</w:t>
      </w: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В січні 2023 року відкрите відділення реабілітації на 25 ліжок.</w:t>
      </w: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Закрите дитяче інфекційне відділення.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Розгорнуто травматологічні ліжка.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 структурі ліжкового фонду відділення: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загально-терапевтичне відділення (ліжка: терапевтичні -35; карді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ологічні -15; неврологічні – 25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загально-хірургічне відділення (ліжка: гінекологічні – 24; хірургічні – 25; отоларингологічні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- 20,травматологічні – 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ліжок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паліативне відділення -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20 ліжок;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відділення реабілітації – 25 ліжок;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відділення анестезіології та інтенсивної терапії – 6 ліжок.</w:t>
      </w:r>
    </w:p>
    <w:p w:rsidR="00F119AD" w:rsidRDefault="00F119AD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Default="00F119AD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Основні показники стаціонару КНП КРР «Кропивницька ЦРЛ»</w:t>
      </w:r>
    </w:p>
    <w:p w:rsidR="00F119AD" w:rsidRPr="000F2CE6" w:rsidRDefault="00F119AD" w:rsidP="009776DE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за 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І півріччя 20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23 років</w:t>
      </w:r>
    </w:p>
    <w:tbl>
      <w:tblPr>
        <w:tblW w:w="0" w:type="auto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15"/>
        <w:gridCol w:w="854"/>
        <w:gridCol w:w="985"/>
        <w:gridCol w:w="985"/>
        <w:gridCol w:w="1117"/>
        <w:gridCol w:w="1018"/>
        <w:gridCol w:w="1018"/>
        <w:gridCol w:w="985"/>
        <w:gridCol w:w="985"/>
      </w:tblGrid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Ліжка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поступило</w:t>
            </w: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виписано</w:t>
            </w:r>
          </w:p>
        </w:tc>
        <w:tc>
          <w:tcPr>
            <w:tcW w:w="2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вмерло</w:t>
            </w:r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Середнє перебування на ліжку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1126E4" w:rsidRDefault="00F119AD" w:rsidP="001126E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1126E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2023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Терапевтичні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8,5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Кардіологічні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10,0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Неврологічні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263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383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226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391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9776D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14,4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Гінекологічні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8,8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Хірургічні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199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15,3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Травматологічні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26,7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Отоларинголочні</w:t>
            </w:r>
            <w:proofErr w:type="spellEnd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9,3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10,2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Дитячі інфекційні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5,1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Реабілітаційні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20,7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Паліативні</w:t>
            </w:r>
            <w:bookmarkStart w:id="0" w:name="_GoBack"/>
            <w:bookmarkEnd w:id="0"/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0407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14,6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ВІТ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6,5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5,8</w:t>
            </w:r>
          </w:p>
        </w:tc>
      </w:tr>
      <w:tr w:rsidR="00F119AD" w:rsidRPr="000F2CE6" w:rsidTr="00324B9D"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ВСЬОГО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1053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1462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948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1397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9,7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9776DE" w:rsidRDefault="00F119AD" w:rsidP="00324B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</w:pPr>
            <w:r w:rsidRPr="009776DE">
              <w:rPr>
                <w:rFonts w:ascii="Times New Roman" w:hAnsi="Times New Roman" w:cs="Times New Roman"/>
                <w:sz w:val="20"/>
                <w:szCs w:val="20"/>
                <w:lang w:val="uk-UA" w:eastAsia="ru-RU"/>
              </w:rPr>
              <w:t>12,2</w:t>
            </w:r>
          </w:p>
        </w:tc>
      </w:tr>
    </w:tbl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Лікарня включена до переліку лікувальних закладів що надають допомогу військовим пораненим.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20A1C" w:rsidRDefault="00F119AD" w:rsidP="001126E4">
      <w:pPr>
        <w:ind w:firstLine="708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Проліковано в розрізі громад та територій за 6 місяців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2023 року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 порівнянні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рок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ом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22"/>
        <w:gridCol w:w="795"/>
        <w:gridCol w:w="2604"/>
        <w:gridCol w:w="1704"/>
        <w:gridCol w:w="1704"/>
      </w:tblGrid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Найменування ОТГ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Кількість пролікованих хворих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 міс.2022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 міс.2023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Аджамська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78 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95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В-Северинівська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89</w:t>
            </w:r>
          </w:p>
        </w:tc>
      </w:tr>
      <w:tr w:rsidR="00F119AD" w:rsidRPr="000F2CE6">
        <w:trPr>
          <w:trHeight w:val="2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Первозванівська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166</w:t>
            </w:r>
          </w:p>
        </w:tc>
      </w:tr>
      <w:tr w:rsidR="00F119AD" w:rsidRPr="000F2CE6">
        <w:trPr>
          <w:trHeight w:val="3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Соколівська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241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Катеринівська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ОТГ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95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м. Кропивницький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418</w:t>
            </w:r>
          </w:p>
        </w:tc>
      </w:tr>
      <w:tr w:rsidR="00F119AD" w:rsidRPr="000F2CE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з інших міст та районів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313</w:t>
            </w:r>
          </w:p>
        </w:tc>
      </w:tr>
      <w:tr w:rsidR="00F119AD" w:rsidRPr="000F2CE6">
        <w:trPr>
          <w:trHeight w:val="2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1417</w:t>
            </w:r>
          </w:p>
        </w:tc>
      </w:tr>
    </w:tbl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1126E4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4. Поліклінічна допомога.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Поліклініка  надає спеціалізовану висококваліфіковану консультативну допомогу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рослому  та дитячому населенню.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Потужність поліклініки – 600  відвідувань в зміну.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Амбулаторна консультативна спеціалізована медична допомога надається фахівцями за такими спеціальностями: ендокринолог, офтальмолог, ортопед-травматолог,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дерматовенеролог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гінеколог, невропатолог, інфекціоніст, психіатр,нарколог, отоларинголог, хірург,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профпатолог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реабілітолог</w:t>
      </w:r>
      <w:proofErr w:type="spellEnd"/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,психолог, педіатр.</w:t>
      </w:r>
    </w:p>
    <w:p w:rsidR="00F119AD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1126E4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5. Кадрове  забезпечення.</w:t>
      </w: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Сформований штат підприємства </w:t>
      </w:r>
      <w:r w:rsidRPr="000F2CE6">
        <w:rPr>
          <w:rFonts w:ascii="Times New Roman" w:hAnsi="Times New Roman" w:cs="Times New Roman"/>
          <w:sz w:val="28"/>
          <w:szCs w:val="28"/>
          <w:lang w:val="uk-UA" w:eastAsia="ru-RU"/>
        </w:rPr>
        <w:t>забезпечив виконання в повному обсязі покладених на нього завдань та обов’язків.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1971"/>
      </w:tblGrid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b/>
                <w:bCs/>
                <w:lang w:val="uk-UA" w:eastAsia="ru-RU"/>
              </w:rPr>
              <w:t>Тип персоналу</w:t>
            </w:r>
          </w:p>
        </w:tc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b/>
                <w:bCs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b/>
                <w:bCs/>
                <w:lang w:val="uk-UA" w:eastAsia="ru-RU"/>
              </w:rPr>
              <w:t>Фізичних осіб</w:t>
            </w:r>
          </w:p>
        </w:tc>
      </w:tr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Лікарі</w:t>
            </w:r>
          </w:p>
        </w:tc>
        <w:tc>
          <w:tcPr>
            <w:tcW w:w="1971" w:type="dxa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</w:t>
            </w:r>
          </w:p>
        </w:tc>
      </w:tr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Середній медперсонал</w:t>
            </w:r>
          </w:p>
        </w:tc>
        <w:tc>
          <w:tcPr>
            <w:tcW w:w="1971" w:type="dxa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60</w:t>
            </w:r>
          </w:p>
        </w:tc>
      </w:tr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Молодший персонал</w:t>
            </w:r>
          </w:p>
        </w:tc>
        <w:tc>
          <w:tcPr>
            <w:tcW w:w="1971" w:type="dxa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</w:t>
            </w:r>
          </w:p>
        </w:tc>
      </w:tr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Інші</w:t>
            </w:r>
          </w:p>
        </w:tc>
        <w:tc>
          <w:tcPr>
            <w:tcW w:w="1971" w:type="dxa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53</w:t>
            </w:r>
          </w:p>
        </w:tc>
      </w:tr>
      <w:tr w:rsidR="00F119AD" w:rsidRPr="00D86BD7">
        <w:tc>
          <w:tcPr>
            <w:tcW w:w="1971" w:type="dxa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1971" w:type="dxa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177</w:t>
            </w:r>
          </w:p>
        </w:tc>
      </w:tr>
    </w:tbl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1126E4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126E4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. Фінансова діяльність закладу.</w:t>
      </w: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011"/>
        <w:gridCol w:w="2716"/>
      </w:tblGrid>
      <w:tr w:rsidR="00F119AD" w:rsidRPr="00884BDF">
        <w:trPr>
          <w:trHeight w:val="300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Факт І півріччя 2023 року, тис. грн.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Дохід (виручка) від реалізації продукції (товарів, робіт, послуг), всього у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20781,94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від Національної служби здоров'я України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17303,53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від платних послуг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1886,91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Дохід з бюджету міської територіальної громади за програмою підтримки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1591,50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Видатки: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Заробітна плата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13045,04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Нарахування на оплату праці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2735,11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Предмети, матеріали, обладнання та інвентар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338,3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Медикаменти та перев'язувальні матеріали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508,58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Продукти харчування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67,38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322,024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комунальних послуг та енергоносіїв,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2137,13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теплопостачання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458,80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водопостачання та водовідведення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176,55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lastRenderedPageBreak/>
              <w:t>Оплата електроенергії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1459,71</w:t>
            </w:r>
          </w:p>
        </w:tc>
      </w:tr>
      <w:tr w:rsidR="00F119AD" w:rsidRPr="00D86BD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Оплата природного газу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10,602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Оплата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енергосервісу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31,467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15,43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Соціальне забезпечення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28,706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Інші поточні видатки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10,22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Придбання основного капіталу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99,99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Усього доходів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20781,94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Усього видатків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19307,90</w:t>
            </w:r>
          </w:p>
        </w:tc>
      </w:tr>
      <w:tr w:rsidR="00F119AD" w:rsidRPr="00D86B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1126E4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Фінансовий результат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1474,04</w:t>
            </w:r>
          </w:p>
        </w:tc>
      </w:tr>
    </w:tbl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Фінансовий результат заплановано витратити в другому півріччі 2023року на оплату комунальних послуг, енергоносіїв та інших поточних витрат.</w:t>
      </w:r>
    </w:p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86BD7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Гуманітарна допомога.</w:t>
      </w:r>
    </w:p>
    <w:tbl>
      <w:tblPr>
        <w:tblW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10"/>
        <w:gridCol w:w="7603"/>
        <w:gridCol w:w="96"/>
        <w:gridCol w:w="1230"/>
        <w:gridCol w:w="96"/>
        <w:gridCol w:w="96"/>
        <w:gridCol w:w="96"/>
      </w:tblGrid>
      <w:tr w:rsidR="00F119AD" w:rsidRPr="000F2CE6">
        <w:trPr>
          <w:trHeight w:val="375"/>
        </w:trPr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Інформація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660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щодо отримання фінансової підтримки (в натуральній формі) у вигляді гуманітарної (благодійної) допомоги </w:t>
            </w:r>
          </w:p>
        </w:tc>
      </w:tr>
      <w:tr w:rsidR="00F119AD" w:rsidRPr="00884BD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 період з 01 січня по 30 червня 2023 року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0F2CE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КНП КРР "Кропивницька ЦРЛ"</w:t>
            </w:r>
          </w:p>
        </w:tc>
      </w:tr>
      <w:tr w:rsidR="00F119AD" w:rsidRPr="00884BDF">
        <w:trPr>
          <w:trHeight w:val="13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20A1C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119AD" w:rsidRPr="00D20A1C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ФОППушкарьова</w:t>
            </w:r>
            <w:proofErr w:type="spellEnd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С.К. ,БО «БФ» Кропивницький </w:t>
            </w:r>
            <w:proofErr w:type="spellStart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–серце</w:t>
            </w:r>
            <w:proofErr w:type="spellEnd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України», БО Нова </w:t>
            </w:r>
            <w:proofErr w:type="spellStart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Юкрейн</w:t>
            </w:r>
            <w:proofErr w:type="spellEnd"/>
            <w:r w:rsidRPr="00D20A1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, БФ Здорові ,Благодійна допомога, БО «БФ Від серця до серця» , КНП «РЦГЗ КОР»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Сума,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грн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Основні засоби,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1794483,18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Апарат високочастотний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електрохірургічний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ЕХВЧ-200 "Наді-4" (модель -200РК/DFS) з комплектацією(1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299997,00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Електро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генераторна установка бензинова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Edon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PT 15000, 220 В, 11/11,5 кВт, 98кг(1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225000,00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Тренажер G14 для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вібротерапії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з поручнем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465900,00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Ліжко для вагітних з нержавіючої сталі, що складається з двох частин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114597,34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12-канальний електрокардіограф з принтером та 6'LCD дисплеєм тільки для дорослих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38588,26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12-канальний електрокардіограф з принтером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41839,86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1.7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NELLCOR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пульсоксиметр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РМ 10N 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26537,75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1.8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Гематокритна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настільна центрифуга на 24 капілярні трубки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79407,60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1.9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Мікроскоп бінокулярний ZEISS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66622,54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lastRenderedPageBreak/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Високочастотний хірургічний коагулятор(1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121594,16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КТГ апарат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ЕСОtwin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-кардіограф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65490,35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Дефібрилятор повністю автоматичний ECO-AFD(1 шт.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39912,41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Медичний аспіратор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Vacus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7209 (відсмоктувач)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34170,00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Стартер-генератор </w:t>
            </w:r>
            <w:proofErr w:type="spellStart"/>
            <w:r w:rsidRPr="00D86BD7">
              <w:rPr>
                <w:rFonts w:ascii="Times New Roman" w:hAnsi="Times New Roman" w:cs="Times New Roman"/>
                <w:lang w:val="uk-UA" w:eastAsia="ru-RU"/>
              </w:rPr>
              <w:t>Atimax</w:t>
            </w:r>
            <w:proofErr w:type="spellEnd"/>
            <w:r w:rsidRPr="00D86BD7">
              <w:rPr>
                <w:rFonts w:ascii="Times New Roman" w:hAnsi="Times New Roman" w:cs="Times New Roman"/>
                <w:lang w:val="uk-UA" w:eastAsia="ru-RU"/>
              </w:rPr>
              <w:t xml:space="preserve"> ADG 12 ES 12 кВА (1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71250,26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Реєстратор ЕКГ, портативний, з доступом(3 шт.)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71325,65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1.16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Ротор для вправ нижніх та верхніх кінцівок модель KRDG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32250,00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 w:rsidTr="00D86BD7">
        <w:trPr>
          <w:trHeight w:val="35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Малоцінні необоротні матеріальні активи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3942567,59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 w:rsidTr="00D86BD7">
        <w:trPr>
          <w:trHeight w:val="32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Малоцінні швидкозношувані матеріальні активи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1055609,66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 w:rsidTr="00D86BD7">
        <w:trPr>
          <w:trHeight w:val="33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Медикаменти та медичні вироби, в т.ч.: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1737396,78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 w:rsidTr="00D86BD7">
        <w:trPr>
          <w:trHeight w:val="32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4.1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Гуманітарна (благодійна) допомога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1330450,72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75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4.2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Централізоване постачання (Регіональний  центр громадського здоров’я)( медикаменти  розхідні матеріали,продукти харчування).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406946,06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 w:rsidTr="00D86BD7">
        <w:trPr>
          <w:trHeight w:val="44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19AD" w:rsidRPr="00D86BD7" w:rsidRDefault="00F119AD" w:rsidP="00D86BD7">
            <w:pPr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Продукти харчування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553016,00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15"/>
        </w:trPr>
        <w:tc>
          <w:tcPr>
            <w:tcW w:w="0" w:type="auto"/>
            <w:gridSpan w:val="3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D86BD7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D86BD7">
              <w:rPr>
                <w:rFonts w:ascii="Times New Roman" w:hAnsi="Times New Roman" w:cs="Times New Roman"/>
                <w:lang w:val="uk-UA" w:eastAsia="ru-RU"/>
              </w:rPr>
              <w:t>9083073,21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119AD" w:rsidRPr="000F2CE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119AD" w:rsidRPr="000F2CE6" w:rsidRDefault="00F119AD" w:rsidP="000F2CE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119AD" w:rsidRPr="000F2CE6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86BD7" w:rsidRDefault="00F119AD" w:rsidP="000F2CE6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86BD7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8. Діяльність лікарні на  друге півріччя 2023 рік  буде направлена: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Підвищення якості та доступності надання медичної допомоги на вторинному рівні. 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Продовжувати тримати напрямок на забезпечення лікарні сучасним медичним обладнанням.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Раціональне використання наявних кадрових, фінансових та матеріальних ресурсів.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Удосконалення нормативно-правової бази.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Продовження заходів направлених на раціональне використання ліжкового фонду, моніторинг виконання планових показників з внесенням відповідних коректив по їх покращенню.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Удосконалення надання реабілітаційної та паліативної допомоги.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>Продовжити співпрацю з волонтерськими організаціями, закордонними партнерами.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Направити на навчання лікарів з метою отримання нової спеціалізації та розширити переліку надання  медичних послуг.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Удосконалення системи інформаційного забезпечення та продовження комп’ютеризації відділень та служб лікарні. </w:t>
      </w: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F119AD" w:rsidRPr="00D20A1C" w:rsidRDefault="00F119AD" w:rsidP="000F2CE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D20A1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Генеральний директор                                         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       Ірина ДУНІНА</w:t>
      </w:r>
    </w:p>
    <w:p w:rsidR="00F119AD" w:rsidRPr="00D20A1C" w:rsidRDefault="00F119AD">
      <w:pPr>
        <w:rPr>
          <w:lang w:val="uk-UA"/>
        </w:rPr>
      </w:pPr>
    </w:p>
    <w:sectPr w:rsidR="00F119AD" w:rsidRPr="00D20A1C" w:rsidSect="008914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3C" w:rsidRDefault="0019093C" w:rsidP="0059450F">
      <w:r>
        <w:separator/>
      </w:r>
    </w:p>
  </w:endnote>
  <w:endnote w:type="continuationSeparator" w:id="0">
    <w:p w:rsidR="0019093C" w:rsidRDefault="0019093C" w:rsidP="0059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3C" w:rsidRDefault="0019093C" w:rsidP="0059450F">
      <w:r>
        <w:separator/>
      </w:r>
    </w:p>
  </w:footnote>
  <w:footnote w:type="continuationSeparator" w:id="0">
    <w:p w:rsidR="0019093C" w:rsidRDefault="0019093C" w:rsidP="00594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258"/>
    <w:multiLevelType w:val="hybridMultilevel"/>
    <w:tmpl w:val="95CAD7C6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C402E1"/>
    <w:multiLevelType w:val="hybridMultilevel"/>
    <w:tmpl w:val="76B43210"/>
    <w:lvl w:ilvl="0" w:tplc="AA783A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11AE7"/>
    <w:multiLevelType w:val="hybridMultilevel"/>
    <w:tmpl w:val="69903A4E"/>
    <w:lvl w:ilvl="0" w:tplc="B7769F0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C8315E"/>
    <w:multiLevelType w:val="hybridMultilevel"/>
    <w:tmpl w:val="15A4B954"/>
    <w:lvl w:ilvl="0" w:tplc="C6B45AAC">
      <w:start w:val="3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70E"/>
    <w:rsid w:val="0006727E"/>
    <w:rsid w:val="000F2CE6"/>
    <w:rsid w:val="00102AFD"/>
    <w:rsid w:val="00106D00"/>
    <w:rsid w:val="001126E4"/>
    <w:rsid w:val="00130537"/>
    <w:rsid w:val="0019093C"/>
    <w:rsid w:val="00202384"/>
    <w:rsid w:val="002D6D75"/>
    <w:rsid w:val="00304071"/>
    <w:rsid w:val="00324B9D"/>
    <w:rsid w:val="00325F7D"/>
    <w:rsid w:val="0033705D"/>
    <w:rsid w:val="00355B4C"/>
    <w:rsid w:val="003846F1"/>
    <w:rsid w:val="003B4B21"/>
    <w:rsid w:val="003B5FC1"/>
    <w:rsid w:val="003C0407"/>
    <w:rsid w:val="004F1DB2"/>
    <w:rsid w:val="00512F42"/>
    <w:rsid w:val="00517F28"/>
    <w:rsid w:val="0059450F"/>
    <w:rsid w:val="005B7386"/>
    <w:rsid w:val="005C7E74"/>
    <w:rsid w:val="00650FE8"/>
    <w:rsid w:val="00662651"/>
    <w:rsid w:val="006A4839"/>
    <w:rsid w:val="006B602B"/>
    <w:rsid w:val="006E1ED1"/>
    <w:rsid w:val="007A6E5C"/>
    <w:rsid w:val="007F0B5F"/>
    <w:rsid w:val="008332B8"/>
    <w:rsid w:val="00864EEE"/>
    <w:rsid w:val="00884BDF"/>
    <w:rsid w:val="008914A9"/>
    <w:rsid w:val="008A2E02"/>
    <w:rsid w:val="008B1147"/>
    <w:rsid w:val="008B61BD"/>
    <w:rsid w:val="008C27BF"/>
    <w:rsid w:val="008D5555"/>
    <w:rsid w:val="008F1069"/>
    <w:rsid w:val="00931AFE"/>
    <w:rsid w:val="009776DE"/>
    <w:rsid w:val="009849D9"/>
    <w:rsid w:val="00997BDD"/>
    <w:rsid w:val="00A07C00"/>
    <w:rsid w:val="00AC2EEB"/>
    <w:rsid w:val="00B347FB"/>
    <w:rsid w:val="00B47F6C"/>
    <w:rsid w:val="00BE2822"/>
    <w:rsid w:val="00C35CF4"/>
    <w:rsid w:val="00C64D25"/>
    <w:rsid w:val="00CA2876"/>
    <w:rsid w:val="00CC748F"/>
    <w:rsid w:val="00D20A1C"/>
    <w:rsid w:val="00D348AD"/>
    <w:rsid w:val="00D84774"/>
    <w:rsid w:val="00D86BD7"/>
    <w:rsid w:val="00E42890"/>
    <w:rsid w:val="00EC3479"/>
    <w:rsid w:val="00EC3499"/>
    <w:rsid w:val="00EC3E64"/>
    <w:rsid w:val="00EF3146"/>
    <w:rsid w:val="00F119AD"/>
    <w:rsid w:val="00F5370E"/>
    <w:rsid w:val="00FC294A"/>
    <w:rsid w:val="00FD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70E"/>
    <w:rPr>
      <w:rFonts w:cs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370E"/>
    <w:pPr>
      <w:ind w:left="720"/>
    </w:pPr>
  </w:style>
  <w:style w:type="table" w:styleId="a4">
    <w:name w:val="Table Grid"/>
    <w:basedOn w:val="a1"/>
    <w:uiPriority w:val="99"/>
    <w:rsid w:val="00F5370E"/>
    <w:rPr>
      <w:rFonts w:ascii="Times New Roman" w:eastAsia="Times New Roman" w:hAns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rsid w:val="00CA2876"/>
  </w:style>
  <w:style w:type="paragraph" w:styleId="a6">
    <w:name w:val="header"/>
    <w:basedOn w:val="a"/>
    <w:link w:val="a7"/>
    <w:uiPriority w:val="99"/>
    <w:rsid w:val="0059450F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9450F"/>
    <w:rPr>
      <w:sz w:val="24"/>
      <w:szCs w:val="24"/>
      <w:lang w:val="en-US"/>
    </w:rPr>
  </w:style>
  <w:style w:type="paragraph" w:styleId="a8">
    <w:name w:val="footer"/>
    <w:basedOn w:val="a"/>
    <w:link w:val="a9"/>
    <w:uiPriority w:val="99"/>
    <w:rsid w:val="0059450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9450F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7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89">
          <w:marLeft w:val="-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90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88">
          <w:marLeft w:val="-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75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1420</Words>
  <Characters>8099</Characters>
  <Application>Microsoft Office Word</Application>
  <DocSecurity>0</DocSecurity>
  <Lines>67</Lines>
  <Paragraphs>18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ГЕНЕРАЛЬНОГО ДИРЕКТОРА</dc:title>
  <dc:creator>Ірина Дуніна</dc:creator>
  <cp:lastModifiedBy>RR-DK-06</cp:lastModifiedBy>
  <cp:revision>2</cp:revision>
  <cp:lastPrinted>2023-11-27T13:17:00Z</cp:lastPrinted>
  <dcterms:created xsi:type="dcterms:W3CDTF">2023-11-28T12:09:00Z</dcterms:created>
  <dcterms:modified xsi:type="dcterms:W3CDTF">2023-11-28T12:09:00Z</dcterms:modified>
</cp:coreProperties>
</file>