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66" w:rsidRPr="00395C3C" w:rsidRDefault="00123366" w:rsidP="00123366">
      <w:pPr>
        <w:pStyle w:val="ac"/>
        <w:tabs>
          <w:tab w:val="left" w:pos="4680"/>
          <w:tab w:val="left" w:pos="9540"/>
        </w:tabs>
        <w:suppressAutoHyphens/>
        <w:spacing w:after="0"/>
        <w:ind w:left="5040"/>
        <w:rPr>
          <w:bCs/>
          <w:sz w:val="27"/>
          <w:szCs w:val="27"/>
          <w:lang w:val="uk-UA"/>
        </w:rPr>
      </w:pPr>
      <w:bookmarkStart w:id="0" w:name="_GoBack"/>
      <w:bookmarkEnd w:id="0"/>
      <w:r>
        <w:rPr>
          <w:bCs/>
          <w:sz w:val="27"/>
          <w:szCs w:val="27"/>
          <w:lang w:val="uk-UA"/>
        </w:rPr>
        <w:t>ЗАТВЕРДЖЕНО</w:t>
      </w:r>
    </w:p>
    <w:p w:rsidR="006962A2" w:rsidRPr="006962A2" w:rsidRDefault="00123366" w:rsidP="00123366">
      <w:pPr>
        <w:pStyle w:val="ac"/>
        <w:tabs>
          <w:tab w:val="left" w:pos="4680"/>
        </w:tabs>
        <w:suppressAutoHyphens/>
        <w:spacing w:after="0"/>
        <w:ind w:left="5040"/>
        <w:rPr>
          <w:bCs/>
          <w:sz w:val="27"/>
          <w:szCs w:val="27"/>
        </w:rPr>
      </w:pPr>
      <w:r w:rsidRPr="00395C3C">
        <w:rPr>
          <w:bCs/>
          <w:sz w:val="27"/>
          <w:szCs w:val="27"/>
          <w:lang w:val="uk-UA"/>
        </w:rPr>
        <w:t>Р</w:t>
      </w:r>
      <w:r>
        <w:rPr>
          <w:bCs/>
          <w:sz w:val="27"/>
          <w:szCs w:val="27"/>
          <w:lang w:val="uk-UA"/>
        </w:rPr>
        <w:t xml:space="preserve">ішення </w:t>
      </w:r>
      <w:r w:rsidR="00D27A19">
        <w:rPr>
          <w:bCs/>
          <w:sz w:val="27"/>
          <w:szCs w:val="27"/>
          <w:lang w:val="uk-UA"/>
        </w:rPr>
        <w:t>Кропивницької</w:t>
      </w:r>
      <w:r>
        <w:rPr>
          <w:bCs/>
          <w:sz w:val="27"/>
          <w:szCs w:val="27"/>
          <w:lang w:val="uk-UA"/>
        </w:rPr>
        <w:t xml:space="preserve"> </w:t>
      </w:r>
    </w:p>
    <w:p w:rsidR="00FB0871" w:rsidRDefault="00D27A19" w:rsidP="00123366">
      <w:pPr>
        <w:pStyle w:val="ac"/>
        <w:tabs>
          <w:tab w:val="left" w:pos="4680"/>
        </w:tabs>
        <w:suppressAutoHyphens/>
        <w:spacing w:after="0"/>
        <w:ind w:left="5040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районної</w:t>
      </w:r>
      <w:r w:rsidR="00123366">
        <w:rPr>
          <w:bCs/>
          <w:sz w:val="27"/>
          <w:szCs w:val="27"/>
          <w:lang w:val="uk-UA"/>
        </w:rPr>
        <w:t xml:space="preserve"> </w:t>
      </w:r>
      <w:r w:rsidR="00A14D45">
        <w:rPr>
          <w:bCs/>
          <w:sz w:val="27"/>
          <w:szCs w:val="27"/>
          <w:lang w:val="uk-UA"/>
        </w:rPr>
        <w:t>ради</w:t>
      </w:r>
    </w:p>
    <w:p w:rsidR="00D27A19" w:rsidRPr="00D27A19" w:rsidRDefault="00D27A19" w:rsidP="00123366">
      <w:pPr>
        <w:pStyle w:val="ac"/>
        <w:tabs>
          <w:tab w:val="left" w:pos="4680"/>
        </w:tabs>
        <w:suppressAutoHyphens/>
        <w:spacing w:after="0"/>
        <w:ind w:left="5040"/>
        <w:rPr>
          <w:sz w:val="28"/>
          <w:szCs w:val="28"/>
          <w:lang w:val="uk-UA"/>
        </w:rPr>
      </w:pPr>
      <w:r>
        <w:rPr>
          <w:bCs/>
          <w:sz w:val="27"/>
          <w:szCs w:val="27"/>
          <w:lang w:val="uk-UA"/>
        </w:rPr>
        <w:t xml:space="preserve">від </w:t>
      </w:r>
      <w:r w:rsidR="00BA6929">
        <w:rPr>
          <w:bCs/>
          <w:sz w:val="27"/>
          <w:szCs w:val="27"/>
          <w:lang w:val="uk-UA"/>
        </w:rPr>
        <w:t>23</w:t>
      </w:r>
      <w:r>
        <w:rPr>
          <w:bCs/>
          <w:sz w:val="27"/>
          <w:szCs w:val="27"/>
          <w:lang w:val="uk-UA"/>
        </w:rPr>
        <w:t xml:space="preserve"> червня 2023 року №</w:t>
      </w:r>
      <w:r w:rsidR="00BA6929">
        <w:rPr>
          <w:bCs/>
          <w:sz w:val="27"/>
          <w:szCs w:val="27"/>
          <w:lang w:val="uk-UA"/>
        </w:rPr>
        <w:t xml:space="preserve"> 292</w:t>
      </w:r>
    </w:p>
    <w:p w:rsidR="00FB0871" w:rsidRPr="005037F3" w:rsidRDefault="00FB0871" w:rsidP="00FB08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B0871" w:rsidRPr="005037F3" w:rsidRDefault="00FB0871" w:rsidP="00FB08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B0871" w:rsidRPr="00167934" w:rsidRDefault="00D27A19" w:rsidP="00FB0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РАЙОННА</w:t>
      </w:r>
      <w:r w:rsidR="00FB0871"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ПРОГРАМА</w:t>
      </w:r>
    </w:p>
    <w:p w:rsidR="00FB0871" w:rsidRPr="00167934" w:rsidRDefault="00D27A19" w:rsidP="00FB0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ліквідації наслідків збройної агресії</w:t>
      </w:r>
    </w:p>
    <w:p w:rsidR="00FB0871" w:rsidRPr="005037F3" w:rsidRDefault="00FB0871" w:rsidP="00FB0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</w:t>
      </w:r>
      <w:r w:rsidR="00D27A19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5E6362"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435FF"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5E6362"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D27A19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</w:p>
    <w:p w:rsidR="00FB0871" w:rsidRPr="005037F3" w:rsidRDefault="00FB0871" w:rsidP="00FB0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871" w:rsidRPr="005037F3" w:rsidRDefault="00FB0871" w:rsidP="00FB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5FF" w:rsidRPr="005037F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37F3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>ПАСПОРТ ПРОГРАМИ</w:t>
      </w:r>
    </w:p>
    <w:p w:rsidR="001435FF" w:rsidRPr="005037F3" w:rsidRDefault="001435FF" w:rsidP="00FB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FB0871" w:rsidRPr="005037F3" w:rsidTr="00FB0871">
        <w:tc>
          <w:tcPr>
            <w:tcW w:w="675" w:type="dxa"/>
          </w:tcPr>
          <w:p w:rsidR="00FB0871" w:rsidRPr="005037F3" w:rsidRDefault="00FB0871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</w:tcPr>
          <w:p w:rsidR="00FB0871" w:rsidRPr="005037F3" w:rsidRDefault="00FB0871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3" w:type="dxa"/>
          </w:tcPr>
          <w:p w:rsidR="00FB0871" w:rsidRPr="005037F3" w:rsidRDefault="00D27A19" w:rsidP="00A14D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районна</w:t>
            </w:r>
            <w:r w:rsidR="00FB087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4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</w:t>
            </w:r>
            <w:r w:rsidR="00FB087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адміністрація </w:t>
            </w:r>
          </w:p>
        </w:tc>
      </w:tr>
      <w:tr w:rsidR="00237561" w:rsidRPr="004C3C11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:rsidR="00237561" w:rsidRPr="005037F3" w:rsidRDefault="00237561" w:rsidP="00BF1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Розробник </w:t>
            </w:r>
            <w:r w:rsidR="00BF1ECE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3" w:type="dxa"/>
          </w:tcPr>
          <w:p w:rsidR="00237561" w:rsidRPr="005037F3" w:rsidRDefault="00D27A19" w:rsidP="00143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Кропивницької районної </w:t>
            </w:r>
            <w:r w:rsidR="00A14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37561" w:rsidRPr="00D27A19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237561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 та головний розпорядник коштів</w:t>
            </w:r>
          </w:p>
        </w:tc>
        <w:tc>
          <w:tcPr>
            <w:tcW w:w="4643" w:type="dxa"/>
          </w:tcPr>
          <w:p w:rsidR="00237561" w:rsidRPr="005037F3" w:rsidRDefault="00A14D45" w:rsidP="00143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районна</w:t>
            </w: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</w:t>
            </w: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адміністрація</w:t>
            </w:r>
          </w:p>
        </w:tc>
      </w:tr>
      <w:tr w:rsidR="00237561" w:rsidRPr="00D27A19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237561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Співвиконавці Програми</w:t>
            </w:r>
          </w:p>
        </w:tc>
        <w:tc>
          <w:tcPr>
            <w:tcW w:w="4643" w:type="dxa"/>
          </w:tcPr>
          <w:p w:rsidR="00237561" w:rsidRPr="005037F3" w:rsidRDefault="00D27A19" w:rsidP="00051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Територіальні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05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Кропивницького 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району</w:t>
            </w:r>
          </w:p>
        </w:tc>
      </w:tr>
      <w:tr w:rsidR="00237561" w:rsidRPr="005037F3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237561" w:rsidP="002375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 реалізації  Програми</w:t>
            </w:r>
          </w:p>
        </w:tc>
        <w:tc>
          <w:tcPr>
            <w:tcW w:w="4643" w:type="dxa"/>
          </w:tcPr>
          <w:p w:rsidR="00237561" w:rsidRPr="005037F3" w:rsidRDefault="00237561" w:rsidP="00D27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27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E636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5E636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27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237561" w:rsidRPr="005037F3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B52E42" w:rsidP="00B52E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4643" w:type="dxa"/>
          </w:tcPr>
          <w:p w:rsidR="00237561" w:rsidRDefault="00CF69BD" w:rsidP="00CF69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бюджети</w:t>
            </w:r>
            <w:r w:rsidR="00C842BA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(у </w:t>
            </w:r>
            <w:r w:rsidR="00BC29A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межах наявних фінансових ресурсі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</w:p>
          <w:p w:rsidR="00257837" w:rsidRPr="005037F3" w:rsidRDefault="00257837" w:rsidP="00CF69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561" w:rsidRPr="005037F3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B52E42" w:rsidP="00BF1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 за рахунок коштів</w:t>
            </w:r>
            <w:r w:rsidR="00BF1ECE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43" w:type="dxa"/>
          </w:tcPr>
          <w:p w:rsidR="00237561" w:rsidRPr="005037F3" w:rsidRDefault="006909D0" w:rsidP="00A1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8500</w:t>
            </w:r>
            <w:r w:rsidR="00D27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="006F2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237561" w:rsidRPr="005037F3" w:rsidTr="001435FF">
        <w:trPr>
          <w:trHeight w:val="627"/>
        </w:trPr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D27A19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районного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</w:t>
            </w:r>
          </w:p>
          <w:p w:rsidR="002117B6" w:rsidRPr="005037F3" w:rsidRDefault="002117B6" w:rsidP="00143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37561" w:rsidRPr="005037F3" w:rsidRDefault="006909D0" w:rsidP="00E84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27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  <w:r w:rsidR="00BF1ECE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76B0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="006F2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76B0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  <w:p w:rsidR="000876B0" w:rsidRPr="005037F3" w:rsidRDefault="000876B0" w:rsidP="00E84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35FF" w:rsidRPr="005037F3" w:rsidTr="00FB0871">
        <w:tc>
          <w:tcPr>
            <w:tcW w:w="675" w:type="dxa"/>
          </w:tcPr>
          <w:p w:rsidR="001435FF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4253" w:type="dxa"/>
          </w:tcPr>
          <w:p w:rsidR="001435FF" w:rsidRPr="005037F3" w:rsidRDefault="001435FF" w:rsidP="00143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 місцевих бюджетів</w:t>
            </w:r>
          </w:p>
          <w:p w:rsidR="001435FF" w:rsidRPr="005037F3" w:rsidRDefault="001435F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1435FF" w:rsidRPr="005037F3" w:rsidRDefault="006909D0" w:rsidP="00E84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14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27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</w:t>
            </w:r>
            <w:r w:rsidR="006F2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</w:tbl>
    <w:p w:rsidR="00FB0871" w:rsidRPr="005037F3" w:rsidRDefault="00FB0871" w:rsidP="00FB08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871" w:rsidRPr="005037F3" w:rsidRDefault="00D435D8" w:rsidP="00212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>ІІ. Визначення проблеми, на розв’язання якої спрямована Програма</w:t>
      </w:r>
    </w:p>
    <w:p w:rsidR="00D435D8" w:rsidRPr="005037F3" w:rsidRDefault="00D435D8" w:rsidP="00211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5D8" w:rsidRPr="005037F3" w:rsidRDefault="00B441DA" w:rsidP="009F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1DA">
        <w:rPr>
          <w:rFonts w:ascii="Times New Roman" w:hAnsi="Times New Roman" w:cs="Times New Roman"/>
          <w:sz w:val="28"/>
          <w:szCs w:val="28"/>
          <w:lang w:val="uk-UA"/>
        </w:rPr>
        <w:t xml:space="preserve">Збройна агресія 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>едерації проти України зумовлює значне збільшення кількості сімей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C9210F">
        <w:rPr>
          <w:rFonts w:ascii="Times New Roman" w:hAnsi="Times New Roman" w:cs="Times New Roman"/>
          <w:sz w:val="28"/>
          <w:szCs w:val="28"/>
          <w:lang w:val="uk-UA"/>
        </w:rPr>
        <w:t>втратил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9210F">
        <w:rPr>
          <w:rFonts w:ascii="Times New Roman" w:hAnsi="Times New Roman" w:cs="Times New Roman"/>
          <w:sz w:val="28"/>
          <w:szCs w:val="28"/>
          <w:lang w:val="uk-UA"/>
        </w:rPr>
        <w:t xml:space="preserve"> жило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66F2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>Багато людей змушені залишити місця свого постійного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але при наявності будь-якої надії на повернення до рідного краю готові повернутись та відроджувати життя на зруйнованих територіях</w:t>
      </w:r>
      <w:r w:rsidR="00CE66F2" w:rsidRPr="00503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8F7" w:rsidRPr="005037F3" w:rsidRDefault="00B441DA" w:rsidP="009F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наявності житла на території зруйнованих міст, селищ та сіл можливе часткове відновлення</w:t>
      </w:r>
      <w:r w:rsidR="00FB31ED">
        <w:rPr>
          <w:rFonts w:ascii="Times New Roman" w:hAnsi="Times New Roman" w:cs="Times New Roman"/>
          <w:sz w:val="28"/>
          <w:szCs w:val="28"/>
          <w:lang w:val="uk-UA"/>
        </w:rPr>
        <w:t xml:space="preserve"> життя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з подальшим заселенням 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у ці місця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 xml:space="preserve"> що мають таке бажання.</w:t>
      </w:r>
      <w:r w:rsidR="00FB3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8F7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D58F7" w:rsidRDefault="000805BA" w:rsidP="00080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ED58F7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рийняття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подальше впровадження </w:t>
      </w:r>
      <w:r w:rsidR="00ED58F7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Програми сприятиме 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виявленн</w:t>
      </w:r>
      <w:r w:rsidR="006B6023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проблемних питань сімей </w:t>
      </w:r>
      <w:r w:rsidR="00B441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втратили житло на зруйнованих територіях, для вжиття </w:t>
      </w:r>
      <w:r w:rsidR="006B6023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заходів </w:t>
      </w:r>
      <w:r w:rsidR="00BC7B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</w:t>
      </w:r>
      <w:r w:rsidR="006B6023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їх вирішення</w:t>
      </w:r>
      <w:r w:rsidR="005E6362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B6023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покращення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B3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матеріального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забезпечення</w:t>
      </w:r>
      <w:r w:rsidR="00B441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цих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B6023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родин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435D8" w:rsidRPr="005037F3" w:rsidRDefault="00D435D8" w:rsidP="00D43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5D8" w:rsidRPr="005037F3" w:rsidRDefault="00D435D8" w:rsidP="00145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>ІІІ. Мета Програми</w:t>
      </w:r>
    </w:p>
    <w:p w:rsidR="00137B47" w:rsidRPr="005037F3" w:rsidRDefault="00137B47" w:rsidP="00145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5D8" w:rsidRDefault="00B441DA" w:rsidP="00737E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1DA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>рограми є забезпечення реалізації прав і задоволення потреб осіб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втратили житло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 xml:space="preserve">, створення фінансових, організаційно-правових і технічних механізмів для забезпечення комфортного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повернення на місця їх основного проживання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0871" w:rsidRPr="005037F3" w:rsidRDefault="00FB0871" w:rsidP="00D43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61B" w:rsidRPr="005037F3" w:rsidRDefault="00145672" w:rsidP="00212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</w:t>
      </w:r>
      <w:r w:rsidR="0021261B" w:rsidRPr="005037F3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шляхів і засобів розв’язання проблеми, обсягів  та джерел фінансування. Строки та етапи виконання</w:t>
      </w:r>
      <w:r w:rsidR="00D76813" w:rsidRPr="00503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:rsidR="00145672" w:rsidRPr="005037F3" w:rsidRDefault="0021261B" w:rsidP="00D43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672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261B" w:rsidRPr="005037F3" w:rsidRDefault="009F00DB" w:rsidP="00737E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261B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поліпшення рівня життєзабезпечення осіб вищевказаної категорії, </w:t>
      </w:r>
      <w:r w:rsidR="00D76813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передбачено </w:t>
      </w:r>
      <w:r w:rsidR="00737EC5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21261B" w:rsidRPr="005037F3">
        <w:rPr>
          <w:rFonts w:ascii="Times New Roman" w:hAnsi="Times New Roman" w:cs="Times New Roman"/>
          <w:sz w:val="28"/>
          <w:szCs w:val="28"/>
          <w:lang w:val="uk-UA"/>
        </w:rPr>
        <w:t>завд</w:t>
      </w:r>
      <w:r w:rsidR="00737EC5" w:rsidRPr="005037F3">
        <w:rPr>
          <w:rFonts w:ascii="Times New Roman" w:hAnsi="Times New Roman" w:cs="Times New Roman"/>
          <w:sz w:val="28"/>
          <w:szCs w:val="28"/>
          <w:lang w:val="uk-UA"/>
        </w:rPr>
        <w:t>ань за такими основними напрям</w:t>
      </w:r>
      <w:r w:rsidR="0021261B" w:rsidRPr="005037F3">
        <w:rPr>
          <w:rFonts w:ascii="Times New Roman" w:hAnsi="Times New Roman" w:cs="Times New Roman"/>
          <w:sz w:val="28"/>
          <w:szCs w:val="28"/>
          <w:lang w:val="uk-UA"/>
        </w:rPr>
        <w:t>ами:</w:t>
      </w:r>
    </w:p>
    <w:p w:rsidR="00145672" w:rsidRPr="005037F3" w:rsidRDefault="00257D21" w:rsidP="00D768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57C40">
        <w:rPr>
          <w:rFonts w:ascii="Times New Roman" w:hAnsi="Times New Roman" w:cs="Times New Roman"/>
          <w:sz w:val="28"/>
          <w:szCs w:val="28"/>
          <w:lang w:val="uk-UA"/>
        </w:rPr>
        <w:t>взяття участі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 xml:space="preserve"> у зборі субвенції від територіальних громад району задля подальшої її передачі до територій</w:t>
      </w:r>
      <w:r w:rsidR="005934D1">
        <w:rPr>
          <w:rFonts w:ascii="Times New Roman" w:hAnsi="Times New Roman" w:cs="Times New Roman"/>
          <w:sz w:val="28"/>
          <w:szCs w:val="28"/>
          <w:lang w:val="uk-UA"/>
        </w:rPr>
        <w:t xml:space="preserve"> на яких велися бойові дії </w:t>
      </w:r>
      <w:r w:rsidR="005934D1" w:rsidRPr="005934D1">
        <w:rPr>
          <w:rFonts w:ascii="Times New Roman" w:hAnsi="Times New Roman" w:cs="Times New Roman"/>
          <w:sz w:val="28"/>
          <w:szCs w:val="28"/>
          <w:lang w:val="uk-UA"/>
        </w:rPr>
        <w:t>(крім</w:t>
      </w:r>
      <w:r w:rsidR="005934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можливих бойових дій та</w:t>
      </w:r>
      <w:r w:rsidR="005934D1" w:rsidRPr="005934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активних бойов</w:t>
      </w:r>
      <w:r w:rsidR="005934D1">
        <w:rPr>
          <w:rFonts w:ascii="Times New Roman" w:hAnsi="Times New Roman" w:cs="Times New Roman"/>
          <w:sz w:val="28"/>
          <w:szCs w:val="28"/>
          <w:lang w:val="uk-UA"/>
        </w:rPr>
        <w:t>их дій</w:t>
      </w:r>
      <w:r w:rsidR="005934D1" w:rsidRPr="005934D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34D1">
        <w:rPr>
          <w:rFonts w:ascii="Times New Roman" w:hAnsi="Times New Roman" w:cs="Times New Roman"/>
          <w:sz w:val="28"/>
          <w:szCs w:val="28"/>
          <w:lang w:val="uk-UA"/>
        </w:rPr>
        <w:t xml:space="preserve"> задля придбання житла, надання компенсації для придбання житла чи будівельних матеріалів для відбудови зруйнованого житла особам за їх заявою</w:t>
      </w:r>
      <w:r w:rsidR="00457C40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 підтвердженням, що їх будинки занесен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>і до реєстру зруйнованого житла;</w:t>
      </w:r>
    </w:p>
    <w:p w:rsidR="00457C40" w:rsidRDefault="00457C40" w:rsidP="00457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субвенції до територіальних громад, постраждалих від збройної агресії, що мають намір придбати житло, надати допомогу для закупівлі будівельних матеріалів вищевказаній категорії населення.</w:t>
      </w:r>
    </w:p>
    <w:p w:rsidR="00380A74" w:rsidRPr="005037F3" w:rsidRDefault="00737EC5" w:rsidP="00457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>До пріоритетних завдань з реалізації Програми належать</w:t>
      </w:r>
      <w:r w:rsidR="00B9609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80A74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рівня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 xml:space="preserve"> комфортності проживання громадян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 xml:space="preserve"> що втратили житло внаслідок збройної агресії Російської Федерації</w:t>
      </w:r>
      <w:r w:rsidR="00380A74" w:rsidRPr="00503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0A74" w:rsidRPr="005037F3" w:rsidRDefault="00380A74" w:rsidP="009F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здійснюватиметься відповідно до  законодавства за рахунок 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>районного</w:t>
      </w: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та інших місцевих бюджетів</w:t>
      </w:r>
      <w:r w:rsidR="00D76813" w:rsidRPr="005037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0A74" w:rsidRPr="005037F3" w:rsidRDefault="00B9609E" w:rsidP="00B218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0A74" w:rsidRPr="005037F3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380A74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наведено </w:t>
      </w:r>
      <w:r w:rsidR="00737EC5" w:rsidRPr="005037F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7910">
        <w:rPr>
          <w:rFonts w:ascii="Times New Roman" w:hAnsi="Times New Roman" w:cs="Times New Roman"/>
          <w:sz w:val="28"/>
          <w:szCs w:val="28"/>
          <w:lang w:val="uk-UA"/>
        </w:rPr>
        <w:t xml:space="preserve"> додатку до 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C7910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 w:rsidR="00D76813" w:rsidRPr="005037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0A74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062A4" w:rsidRPr="005037F3" w:rsidRDefault="00C062A4" w:rsidP="00D43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45672" w:rsidRPr="005037F3" w:rsidRDefault="00145672" w:rsidP="00212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>V.</w:t>
      </w:r>
      <w:r w:rsidR="00737EC5" w:rsidRPr="00503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 w:rsidR="00D76813" w:rsidRPr="005037F3">
        <w:rPr>
          <w:rFonts w:ascii="Times New Roman" w:hAnsi="Times New Roman" w:cs="Times New Roman"/>
          <w:b/>
          <w:sz w:val="28"/>
          <w:szCs w:val="28"/>
          <w:lang w:val="uk-UA"/>
        </w:rPr>
        <w:t>завдань Програми та результативні показники</w:t>
      </w:r>
    </w:p>
    <w:p w:rsidR="00FB0871" w:rsidRPr="005037F3" w:rsidRDefault="00FB0871" w:rsidP="008F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B8B" w:rsidRPr="00256B8B" w:rsidRDefault="00BC7BF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Завдання.</w:t>
      </w:r>
      <w:r w:rsidR="00256B8B" w:rsidRPr="00256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>Надання субве</w:t>
      </w:r>
      <w:r w:rsidR="001419B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>ції з районного бюджету до бюджету постраждалої території для придбання житла населенню</w:t>
      </w:r>
      <w:r w:rsidR="00A14D45">
        <w:rPr>
          <w:rFonts w:ascii="Times New Roman" w:hAnsi="Times New Roman" w:cs="Times New Roman"/>
          <w:sz w:val="28"/>
          <w:szCs w:val="28"/>
          <w:lang w:val="uk-UA"/>
        </w:rPr>
        <w:t xml:space="preserve"> чи надання фінансової підтримки на його реконструкцію</w:t>
      </w:r>
      <w:r w:rsidR="006909D0">
        <w:rPr>
          <w:rFonts w:ascii="Times New Roman" w:hAnsi="Times New Roman" w:cs="Times New Roman"/>
          <w:sz w:val="28"/>
          <w:szCs w:val="28"/>
          <w:lang w:val="uk-UA"/>
        </w:rPr>
        <w:t>/відбудову</w:t>
      </w:r>
      <w:r w:rsidR="00256B8B" w:rsidRPr="00256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6B8B" w:rsidRPr="00256B8B" w:rsidRDefault="00256B8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B8B" w:rsidRPr="00256B8B" w:rsidRDefault="00256B8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B8B">
        <w:rPr>
          <w:rFonts w:ascii="Times New Roman" w:hAnsi="Times New Roman" w:cs="Times New Roman"/>
          <w:sz w:val="28"/>
          <w:szCs w:val="28"/>
          <w:lang w:val="uk-UA"/>
        </w:rPr>
        <w:t xml:space="preserve">Захід 1. </w:t>
      </w:r>
      <w:r w:rsidR="001419BB">
        <w:rPr>
          <w:rFonts w:ascii="Times New Roman" w:hAnsi="Times New Roman" w:cs="Times New Roman"/>
          <w:sz w:val="28"/>
          <w:szCs w:val="28"/>
          <w:lang w:val="uk-UA"/>
        </w:rPr>
        <w:t>Виділення субвенції з районного бюджету</w:t>
      </w:r>
      <w:r w:rsidRPr="00256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6B8B" w:rsidRPr="00256B8B" w:rsidRDefault="00256B8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B8B" w:rsidRDefault="00256B8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B8B">
        <w:rPr>
          <w:rFonts w:ascii="Times New Roman" w:hAnsi="Times New Roman" w:cs="Times New Roman"/>
          <w:sz w:val="28"/>
          <w:szCs w:val="28"/>
          <w:lang w:val="uk-UA"/>
        </w:rPr>
        <w:t xml:space="preserve">Захід 2. </w:t>
      </w:r>
      <w:r w:rsidR="001419BB">
        <w:rPr>
          <w:rFonts w:ascii="Times New Roman" w:hAnsi="Times New Roman" w:cs="Times New Roman"/>
          <w:sz w:val="28"/>
          <w:szCs w:val="28"/>
          <w:lang w:val="uk-UA"/>
        </w:rPr>
        <w:t>Акумулювання коштів субвенції з територіальних громад району задля подальшої їх передачі на вищезазначені цілі</w:t>
      </w:r>
      <w:r w:rsidRPr="00256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0BEA" w:rsidRDefault="00D40BEA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BFB" w:rsidRDefault="00BC7BF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Захід 3. Погодження проекту рішення про передачу міжбюджетного трансферту з Міністерством фінансів України.</w:t>
      </w:r>
    </w:p>
    <w:p w:rsidR="00D40BEA" w:rsidRDefault="00D40BEA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BFB" w:rsidRPr="00256B8B" w:rsidRDefault="00BC7BF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Захід 4. Укладання угоди про передачу субвенції між місцевими бюджетами та перерахування коштів субвенції, згідно заявки на фінансування.</w:t>
      </w:r>
    </w:p>
    <w:p w:rsidR="00256B8B" w:rsidRPr="00256B8B" w:rsidRDefault="00256B8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679" w:rsidRPr="005037F3" w:rsidRDefault="00256679" w:rsidP="00B2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D1B71" w:rsidRPr="005037F3" w:rsidRDefault="000D6974" w:rsidP="0025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VI</w:t>
      </w:r>
      <w:r w:rsidR="000D1B71" w:rsidRPr="005037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E05DF1" w:rsidRPr="005037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1419BB" w:rsidRPr="001419B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шляхів і засобів розв’язання проблеми</w:t>
      </w:r>
    </w:p>
    <w:p w:rsidR="00E05DF1" w:rsidRPr="005037F3" w:rsidRDefault="00E05DF1" w:rsidP="0025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D6974" w:rsidRPr="005037F3" w:rsidRDefault="001419BB" w:rsidP="009F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Реалізація заходів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</w:t>
      </w: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ограми забезпечить отримання</w:t>
      </w:r>
      <w:r w:rsidR="00A14D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(відновлення)</w:t>
      </w: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житла особам, що </w:t>
      </w:r>
      <w:r w:rsidR="00A15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втратили</w:t>
      </w:r>
      <w:r w:rsidR="00A15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створення доступного середовища, </w:t>
      </w:r>
      <w:r w:rsidR="00A15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яке</w:t>
      </w: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сприятиме зростанню рівня та якості їхнього життя, поліпшенню соціальної ситуації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постраждалих областях</w:t>
      </w: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громадах</w:t>
      </w:r>
      <w:r w:rsidR="000D6974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05DF1" w:rsidRPr="005037F3" w:rsidRDefault="001D5525" w:rsidP="00E05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</w:p>
    <w:p w:rsidR="000D6974" w:rsidRPr="005037F3" w:rsidRDefault="000D6974" w:rsidP="0025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VII. </w:t>
      </w:r>
      <w:r w:rsidR="001419BB" w:rsidRPr="001419B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Фінансування </w:t>
      </w:r>
      <w:r w:rsidR="001419B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</w:t>
      </w:r>
      <w:r w:rsidR="001419BB" w:rsidRPr="001419B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рограми</w:t>
      </w:r>
    </w:p>
    <w:p w:rsidR="00E05DF1" w:rsidRPr="005037F3" w:rsidRDefault="00E05DF1" w:rsidP="0025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037F3" w:rsidRPr="005037F3" w:rsidRDefault="00CF69BD" w:rsidP="001419BB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(реалізація) завдань і заходів </w:t>
      </w:r>
      <w:r w:rsidR="001419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 xml:space="preserve">рограми здійснюється в межах виділених асигнувань із </w:t>
      </w:r>
      <w:r w:rsidR="001419BB">
        <w:rPr>
          <w:rFonts w:ascii="Times New Roman" w:hAnsi="Times New Roman" w:cs="Times New Roman"/>
          <w:sz w:val="28"/>
          <w:szCs w:val="28"/>
          <w:lang w:val="uk-UA"/>
        </w:rPr>
        <w:t>районного</w:t>
      </w:r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 xml:space="preserve"> бюджету, місцевих 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>бюджетів, позабюджетних коштів та</w:t>
      </w:r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 xml:space="preserve"> інших джерел</w:t>
      </w:r>
      <w:r w:rsidR="00A15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A15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>заборонених чинним законодавством.</w:t>
      </w:r>
    </w:p>
    <w:sectPr w:rsidR="005037F3" w:rsidRPr="005037F3" w:rsidSect="001435F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9F" w:rsidRDefault="0040479F" w:rsidP="00256679">
      <w:pPr>
        <w:spacing w:after="0" w:line="240" w:lineRule="auto"/>
      </w:pPr>
      <w:r>
        <w:separator/>
      </w:r>
    </w:p>
  </w:endnote>
  <w:endnote w:type="continuationSeparator" w:id="0">
    <w:p w:rsidR="0040479F" w:rsidRDefault="0040479F" w:rsidP="0025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9F" w:rsidRDefault="0040479F" w:rsidP="00256679">
      <w:pPr>
        <w:spacing w:after="0" w:line="240" w:lineRule="auto"/>
      </w:pPr>
      <w:r>
        <w:separator/>
      </w:r>
    </w:p>
  </w:footnote>
  <w:footnote w:type="continuationSeparator" w:id="0">
    <w:p w:rsidR="0040479F" w:rsidRDefault="0040479F" w:rsidP="0025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00B2"/>
    <w:multiLevelType w:val="hybridMultilevel"/>
    <w:tmpl w:val="62DACA30"/>
    <w:lvl w:ilvl="0" w:tplc="91665FB6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04726"/>
    <w:multiLevelType w:val="hybridMultilevel"/>
    <w:tmpl w:val="BCBC2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71"/>
    <w:rsid w:val="00024807"/>
    <w:rsid w:val="0005170F"/>
    <w:rsid w:val="00061B6A"/>
    <w:rsid w:val="00063A1A"/>
    <w:rsid w:val="000805BA"/>
    <w:rsid w:val="00081816"/>
    <w:rsid w:val="000876B0"/>
    <w:rsid w:val="000911F8"/>
    <w:rsid w:val="000A1F35"/>
    <w:rsid w:val="000D1B71"/>
    <w:rsid w:val="000D6974"/>
    <w:rsid w:val="00123366"/>
    <w:rsid w:val="00137B47"/>
    <w:rsid w:val="001419BB"/>
    <w:rsid w:val="001435FF"/>
    <w:rsid w:val="00145672"/>
    <w:rsid w:val="00165AED"/>
    <w:rsid w:val="00167934"/>
    <w:rsid w:val="001C31EF"/>
    <w:rsid w:val="001D5525"/>
    <w:rsid w:val="001E2369"/>
    <w:rsid w:val="002117B6"/>
    <w:rsid w:val="0021261B"/>
    <w:rsid w:val="00237561"/>
    <w:rsid w:val="00256679"/>
    <w:rsid w:val="00256B8B"/>
    <w:rsid w:val="00257837"/>
    <w:rsid w:val="00257D21"/>
    <w:rsid w:val="002966B5"/>
    <w:rsid w:val="002A5BA7"/>
    <w:rsid w:val="002D33CC"/>
    <w:rsid w:val="0033642C"/>
    <w:rsid w:val="003432C5"/>
    <w:rsid w:val="00355F99"/>
    <w:rsid w:val="00380A74"/>
    <w:rsid w:val="003A270C"/>
    <w:rsid w:val="0040479F"/>
    <w:rsid w:val="004474F7"/>
    <w:rsid w:val="00457C40"/>
    <w:rsid w:val="004667F0"/>
    <w:rsid w:val="004863B5"/>
    <w:rsid w:val="004C3C11"/>
    <w:rsid w:val="004F1D24"/>
    <w:rsid w:val="005037F3"/>
    <w:rsid w:val="00550FD0"/>
    <w:rsid w:val="005775D7"/>
    <w:rsid w:val="005934D1"/>
    <w:rsid w:val="005C4A7C"/>
    <w:rsid w:val="005E6362"/>
    <w:rsid w:val="0062199A"/>
    <w:rsid w:val="0063062E"/>
    <w:rsid w:val="00646B97"/>
    <w:rsid w:val="00657E7D"/>
    <w:rsid w:val="006909D0"/>
    <w:rsid w:val="00693DE9"/>
    <w:rsid w:val="006962A2"/>
    <w:rsid w:val="006B6023"/>
    <w:rsid w:val="006D3D85"/>
    <w:rsid w:val="006F25E0"/>
    <w:rsid w:val="00702D02"/>
    <w:rsid w:val="00736A0E"/>
    <w:rsid w:val="00737EC5"/>
    <w:rsid w:val="0077100E"/>
    <w:rsid w:val="00781E2E"/>
    <w:rsid w:val="007A036C"/>
    <w:rsid w:val="007E3E70"/>
    <w:rsid w:val="00823495"/>
    <w:rsid w:val="008772BB"/>
    <w:rsid w:val="00881F99"/>
    <w:rsid w:val="008E3E7A"/>
    <w:rsid w:val="008F2956"/>
    <w:rsid w:val="00942646"/>
    <w:rsid w:val="00954955"/>
    <w:rsid w:val="009954F6"/>
    <w:rsid w:val="009A587D"/>
    <w:rsid w:val="009A596A"/>
    <w:rsid w:val="009F00DB"/>
    <w:rsid w:val="00A14D45"/>
    <w:rsid w:val="00A15639"/>
    <w:rsid w:val="00A3337B"/>
    <w:rsid w:val="00AB45C9"/>
    <w:rsid w:val="00AC3CD1"/>
    <w:rsid w:val="00AD7C0C"/>
    <w:rsid w:val="00AE3608"/>
    <w:rsid w:val="00AF0B4E"/>
    <w:rsid w:val="00B2183D"/>
    <w:rsid w:val="00B441DA"/>
    <w:rsid w:val="00B52E42"/>
    <w:rsid w:val="00B61F4D"/>
    <w:rsid w:val="00B9609E"/>
    <w:rsid w:val="00BA6929"/>
    <w:rsid w:val="00BC29A1"/>
    <w:rsid w:val="00BC7BFB"/>
    <w:rsid w:val="00BE4589"/>
    <w:rsid w:val="00BF1ECE"/>
    <w:rsid w:val="00C02492"/>
    <w:rsid w:val="00C062A4"/>
    <w:rsid w:val="00C131BD"/>
    <w:rsid w:val="00C170DB"/>
    <w:rsid w:val="00C175FA"/>
    <w:rsid w:val="00C31006"/>
    <w:rsid w:val="00C842BA"/>
    <w:rsid w:val="00C9210F"/>
    <w:rsid w:val="00CC7910"/>
    <w:rsid w:val="00CD6CEE"/>
    <w:rsid w:val="00CE66F2"/>
    <w:rsid w:val="00CF398C"/>
    <w:rsid w:val="00CF69BD"/>
    <w:rsid w:val="00D27A19"/>
    <w:rsid w:val="00D40BEA"/>
    <w:rsid w:val="00D435D8"/>
    <w:rsid w:val="00D5283B"/>
    <w:rsid w:val="00D52869"/>
    <w:rsid w:val="00D76813"/>
    <w:rsid w:val="00D9142D"/>
    <w:rsid w:val="00D92CF9"/>
    <w:rsid w:val="00DC0589"/>
    <w:rsid w:val="00DD22B8"/>
    <w:rsid w:val="00DF71DD"/>
    <w:rsid w:val="00E05DF1"/>
    <w:rsid w:val="00E169A1"/>
    <w:rsid w:val="00E328D0"/>
    <w:rsid w:val="00E47A90"/>
    <w:rsid w:val="00E8444B"/>
    <w:rsid w:val="00E96982"/>
    <w:rsid w:val="00E9775E"/>
    <w:rsid w:val="00EB7D1C"/>
    <w:rsid w:val="00EC6103"/>
    <w:rsid w:val="00ED58F7"/>
    <w:rsid w:val="00EF3398"/>
    <w:rsid w:val="00F12086"/>
    <w:rsid w:val="00F20D12"/>
    <w:rsid w:val="00F230FA"/>
    <w:rsid w:val="00FA242A"/>
    <w:rsid w:val="00FB0871"/>
    <w:rsid w:val="00F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EA35A-2CD0-4C0F-83C4-4729AF23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C5"/>
  </w:style>
  <w:style w:type="paragraph" w:styleId="1">
    <w:name w:val="heading 1"/>
    <w:basedOn w:val="a"/>
    <w:link w:val="10"/>
    <w:uiPriority w:val="9"/>
    <w:qFormat/>
    <w:rsid w:val="00E97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1F35"/>
    <w:pPr>
      <w:ind w:left="720"/>
      <w:contextualSpacing/>
    </w:pPr>
  </w:style>
  <w:style w:type="paragraph" w:customStyle="1" w:styleId="rvps17">
    <w:name w:val="rvps17"/>
    <w:basedOn w:val="a"/>
    <w:rsid w:val="00C8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23">
    <w:name w:val="rvts23"/>
    <w:basedOn w:val="a0"/>
    <w:rsid w:val="00C842BA"/>
  </w:style>
  <w:style w:type="character" w:customStyle="1" w:styleId="rvts64">
    <w:name w:val="rvts64"/>
    <w:basedOn w:val="a0"/>
    <w:rsid w:val="00C842BA"/>
  </w:style>
  <w:style w:type="paragraph" w:customStyle="1" w:styleId="rvps7">
    <w:name w:val="rvps7"/>
    <w:basedOn w:val="a"/>
    <w:rsid w:val="00C8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9">
    <w:name w:val="rvts9"/>
    <w:basedOn w:val="a0"/>
    <w:rsid w:val="00C842BA"/>
  </w:style>
  <w:style w:type="paragraph" w:customStyle="1" w:styleId="rvps6">
    <w:name w:val="rvps6"/>
    <w:basedOn w:val="a"/>
    <w:rsid w:val="00C8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9775E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E9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566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56679"/>
  </w:style>
  <w:style w:type="paragraph" w:styleId="a8">
    <w:name w:val="footer"/>
    <w:basedOn w:val="a"/>
    <w:link w:val="a9"/>
    <w:uiPriority w:val="99"/>
    <w:unhideWhenUsed/>
    <w:rsid w:val="002566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56679"/>
  </w:style>
  <w:style w:type="paragraph" w:styleId="aa">
    <w:name w:val="Balloon Text"/>
    <w:basedOn w:val="a"/>
    <w:link w:val="ab"/>
    <w:uiPriority w:val="99"/>
    <w:semiHidden/>
    <w:unhideWhenUsed/>
    <w:rsid w:val="0025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56679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233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ий текст Знак"/>
    <w:basedOn w:val="a0"/>
    <w:link w:val="ac"/>
    <w:rsid w:val="001233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3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A00F-570C-462E-9D53-0370ECDE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2832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АДМІН</cp:lastModifiedBy>
  <cp:revision>2</cp:revision>
  <cp:lastPrinted>2023-06-26T11:32:00Z</cp:lastPrinted>
  <dcterms:created xsi:type="dcterms:W3CDTF">2023-06-27T10:54:00Z</dcterms:created>
  <dcterms:modified xsi:type="dcterms:W3CDTF">2023-06-27T10:54:00Z</dcterms:modified>
</cp:coreProperties>
</file>