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0F" w:rsidRPr="00CA015F" w:rsidRDefault="004F560F" w:rsidP="00BD41A5">
      <w:pPr>
        <w:pStyle w:val="Title"/>
        <w:spacing w:line="360" w:lineRule="auto"/>
        <w:ind w:left="5103"/>
        <w:jc w:val="left"/>
      </w:pPr>
      <w:r w:rsidRPr="00CA015F">
        <w:t>ЗАТВЕРДЖЕНО</w:t>
      </w:r>
    </w:p>
    <w:p w:rsidR="004F560F" w:rsidRPr="009D1878" w:rsidRDefault="004F560F" w:rsidP="00BD41A5">
      <w:pPr>
        <w:pStyle w:val="Title"/>
        <w:ind w:left="5103"/>
        <w:jc w:val="left"/>
        <w:rPr>
          <w:b w:val="0"/>
          <w:bCs w:val="0"/>
        </w:rPr>
      </w:pPr>
      <w:r w:rsidRPr="009D1878">
        <w:rPr>
          <w:b w:val="0"/>
          <w:bCs w:val="0"/>
        </w:rPr>
        <w:t>Рішення К</w:t>
      </w:r>
      <w:r>
        <w:rPr>
          <w:b w:val="0"/>
          <w:bCs w:val="0"/>
          <w:lang w:val="uk-UA"/>
        </w:rPr>
        <w:t>ропивниц</w:t>
      </w:r>
      <w:r w:rsidRPr="009D1878">
        <w:rPr>
          <w:b w:val="0"/>
          <w:bCs w:val="0"/>
        </w:rPr>
        <w:t>ької</w:t>
      </w:r>
    </w:p>
    <w:p w:rsidR="004F560F" w:rsidRPr="009D1878" w:rsidRDefault="004F560F" w:rsidP="00BD41A5">
      <w:pPr>
        <w:pStyle w:val="Title"/>
        <w:ind w:left="5103"/>
        <w:jc w:val="left"/>
        <w:rPr>
          <w:b w:val="0"/>
          <w:bCs w:val="0"/>
        </w:rPr>
      </w:pPr>
      <w:r>
        <w:rPr>
          <w:b w:val="0"/>
          <w:bCs w:val="0"/>
          <w:lang w:val="uk-UA"/>
        </w:rPr>
        <w:t>район</w:t>
      </w:r>
      <w:r w:rsidRPr="009D1878">
        <w:rPr>
          <w:b w:val="0"/>
          <w:bCs w:val="0"/>
        </w:rPr>
        <w:t>ної ради</w:t>
      </w:r>
    </w:p>
    <w:p w:rsidR="004F560F" w:rsidRPr="008A37CD" w:rsidRDefault="004F560F" w:rsidP="00BD41A5">
      <w:pPr>
        <w:pStyle w:val="Title"/>
        <w:ind w:left="5103"/>
        <w:jc w:val="left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>31 березня 2023</w:t>
      </w:r>
      <w:r w:rsidRPr="009D1878">
        <w:rPr>
          <w:b w:val="0"/>
          <w:bCs w:val="0"/>
        </w:rPr>
        <w:t xml:space="preserve"> року № </w:t>
      </w:r>
      <w:r>
        <w:rPr>
          <w:b w:val="0"/>
          <w:bCs w:val="0"/>
          <w:lang w:val="uk-UA"/>
        </w:rPr>
        <w:t>275</w:t>
      </w:r>
    </w:p>
    <w:p w:rsidR="004F560F" w:rsidRPr="00CA015F" w:rsidRDefault="004F560F" w:rsidP="00CA01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F560F" w:rsidRPr="00CA015F" w:rsidRDefault="004F560F" w:rsidP="00CA015F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15F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КОМПЛЕКСНА ПРОГРАМА </w:t>
      </w:r>
    </w:p>
    <w:p w:rsidR="004F560F" w:rsidRPr="00FD7E51" w:rsidRDefault="004F560F" w:rsidP="00CA015F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b/>
          <w:bCs/>
          <w:sz w:val="28"/>
          <w:szCs w:val="28"/>
        </w:rPr>
        <w:t>сприяння розвитку громадянського суспільства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</w:t>
      </w:r>
      <w:r w:rsidRPr="00CA015F">
        <w:rPr>
          <w:rFonts w:ascii="Times New Roman" w:hAnsi="Times New Roman" w:cs="Times New Roman"/>
          <w:b/>
          <w:bCs/>
          <w:sz w:val="28"/>
          <w:szCs w:val="28"/>
        </w:rPr>
        <w:t xml:space="preserve"> інформаційної сфери </w:t>
      </w:r>
      <w:r w:rsidRPr="00CA015F">
        <w:rPr>
          <w:rFonts w:ascii="Times New Roman" w:hAnsi="Times New Roman" w:cs="Times New Roman"/>
          <w:b/>
          <w:bCs/>
          <w:sz w:val="28"/>
          <w:szCs w:val="28"/>
        </w:rPr>
        <w:br/>
        <w:t>у 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ропивницькомурайоні</w:t>
      </w:r>
      <w:r w:rsidRPr="00CA015F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3-2024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</w:p>
    <w:p w:rsidR="004F560F" w:rsidRPr="00CA015F" w:rsidRDefault="004F560F" w:rsidP="00CA015F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60F" w:rsidRPr="00CA015F" w:rsidRDefault="004F560F" w:rsidP="00CA015F">
      <w:pPr>
        <w:tabs>
          <w:tab w:val="left" w:pos="567"/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15F">
        <w:rPr>
          <w:rFonts w:ascii="Times New Roman" w:hAnsi="Times New Roman" w:cs="Times New Roman"/>
          <w:b/>
          <w:bCs/>
          <w:sz w:val="28"/>
          <w:szCs w:val="28"/>
        </w:rPr>
        <w:t>І. Загальні положення</w:t>
      </w:r>
    </w:p>
    <w:p w:rsidR="004F560F" w:rsidRPr="00CA015F" w:rsidRDefault="004F560F" w:rsidP="00CA015F">
      <w:pPr>
        <w:tabs>
          <w:tab w:val="left" w:pos="567"/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60F" w:rsidRPr="008A37CD" w:rsidRDefault="004F560F" w:rsidP="008A37CD">
      <w:pPr>
        <w:shd w:val="clear" w:color="auto" w:fill="FFFFFF"/>
        <w:spacing w:after="0" w:line="240" w:lineRule="auto"/>
        <w:ind w:right="14" w:firstLine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7CD">
        <w:rPr>
          <w:rFonts w:ascii="Times New Roman" w:hAnsi="Times New Roman" w:cs="Times New Roman"/>
          <w:sz w:val="28"/>
          <w:szCs w:val="28"/>
          <w:lang w:val="uk-UA"/>
        </w:rPr>
        <w:t>Комплексна програма сприяння розвитку громадянського суспільства та</w:t>
      </w:r>
      <w:r w:rsidRPr="008A37CD">
        <w:rPr>
          <w:rFonts w:ascii="Times New Roman" w:hAnsi="Times New Roman" w:cs="Times New Roman"/>
          <w:sz w:val="28"/>
          <w:szCs w:val="28"/>
        </w:rPr>
        <w:t xml:space="preserve"> інформаційної сфери у К</w:t>
      </w:r>
      <w:r w:rsidRPr="008A37CD">
        <w:rPr>
          <w:rFonts w:ascii="Times New Roman" w:hAnsi="Times New Roman" w:cs="Times New Roman"/>
          <w:sz w:val="28"/>
          <w:szCs w:val="28"/>
          <w:lang w:val="uk-UA"/>
        </w:rPr>
        <w:t>ропивницькомурайоні</w:t>
      </w:r>
      <w:r w:rsidRPr="008A37CD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  <w:lang w:val="uk-UA"/>
        </w:rPr>
        <w:t>3-2024</w:t>
      </w:r>
      <w:r w:rsidRPr="008A37C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8A37CD"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Програма) розроблена відповідно до:</w:t>
      </w:r>
    </w:p>
    <w:p w:rsidR="004F560F" w:rsidRPr="00CA015F" w:rsidRDefault="004F560F" w:rsidP="00CA015F">
      <w:pPr>
        <w:pStyle w:val="HTMLPreformatted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lang w:val="uk-UA"/>
        </w:rPr>
      </w:pPr>
    </w:p>
    <w:p w:rsidR="004F560F" w:rsidRDefault="004F560F" w:rsidP="00CA015F">
      <w:pPr>
        <w:pStyle w:val="HTMLPreformatted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1) 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України; </w:t>
      </w:r>
    </w:p>
    <w:p w:rsidR="004F560F" w:rsidRPr="00CA015F" w:rsidRDefault="004F560F" w:rsidP="00CA015F">
      <w:pPr>
        <w:pStyle w:val="HTMLPreformatted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lang w:val="uk-UA"/>
        </w:rPr>
      </w:pPr>
    </w:p>
    <w:p w:rsidR="004F560F" w:rsidRDefault="004F560F" w:rsidP="00CA015F">
      <w:pPr>
        <w:pStyle w:val="HTMLPreformatted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2) законів України: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місцеві державні адміністрації»;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Україні»;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засади вну</w:t>
      </w:r>
      <w:r>
        <w:rPr>
          <w:rFonts w:ascii="Times New Roman" w:hAnsi="Times New Roman" w:cs="Times New Roman"/>
          <w:sz w:val="28"/>
          <w:szCs w:val="28"/>
          <w:lang w:val="uk-UA"/>
        </w:rPr>
        <w:t>трішньої та зовнішньої політики»; «Про інформацію»;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доступ до публічної інформації»;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порядок висвітлення діяльності органів державної влади та органів місцевого самоврядування в Укра</w:t>
      </w:r>
      <w:r>
        <w:rPr>
          <w:rFonts w:ascii="Times New Roman" w:hAnsi="Times New Roman" w:cs="Times New Roman"/>
          <w:sz w:val="28"/>
          <w:szCs w:val="28"/>
          <w:lang w:val="uk-UA"/>
        </w:rPr>
        <w:t>їні засобами масової інформації»; «Про громадські об’єднання»;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о</w:t>
      </w:r>
      <w:r>
        <w:rPr>
          <w:rFonts w:ascii="Times New Roman" w:hAnsi="Times New Roman" w:cs="Times New Roman"/>
          <w:sz w:val="28"/>
          <w:szCs w:val="28"/>
          <w:lang w:val="uk-UA"/>
        </w:rPr>
        <w:t>ргани самоорганізації населення»;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благодійн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ицтво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і благодійні організації»; «Про волонтерську діяльність»;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Про свободу совісті 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br/>
        <w:t>та релі</w:t>
      </w:r>
      <w:r>
        <w:rPr>
          <w:rFonts w:ascii="Times New Roman" w:hAnsi="Times New Roman" w:cs="Times New Roman"/>
          <w:sz w:val="28"/>
          <w:szCs w:val="28"/>
          <w:lang w:val="uk-UA"/>
        </w:rPr>
        <w:t>гійні організації»;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друковані засоби масово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інформації (пресу)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в Україні»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F560F" w:rsidRPr="00CA015F" w:rsidRDefault="004F560F" w:rsidP="00CA015F">
      <w:pPr>
        <w:pStyle w:val="HTMLPreformatted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lang w:val="uk-UA"/>
        </w:rPr>
      </w:pPr>
    </w:p>
    <w:p w:rsidR="004F560F" w:rsidRPr="00CA015F" w:rsidRDefault="004F560F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 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указів Президента України:</w:t>
      </w:r>
    </w:p>
    <w:p w:rsidR="004F560F" w:rsidRPr="00CA015F" w:rsidRDefault="004F560F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01 червня 2002 року № 683/2002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додаткові заходи щодо забезпечення відкритості у дія</w:t>
      </w:r>
      <w:r>
        <w:rPr>
          <w:rFonts w:ascii="Times New Roman" w:hAnsi="Times New Roman" w:cs="Times New Roman"/>
          <w:sz w:val="28"/>
          <w:szCs w:val="28"/>
          <w:lang w:val="uk-UA"/>
        </w:rPr>
        <w:t>льності органів державної влади»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560F" w:rsidRPr="00CA015F" w:rsidRDefault="004F560F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від 31 липня </w:t>
      </w:r>
      <w:r>
        <w:rPr>
          <w:rFonts w:ascii="Times New Roman" w:hAnsi="Times New Roman" w:cs="Times New Roman"/>
          <w:sz w:val="28"/>
          <w:szCs w:val="28"/>
          <w:lang w:val="uk-UA"/>
        </w:rPr>
        <w:t>2004 року № 854/2004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забезпечення умов для більш широкої участі громадськості у формуванні т</w:t>
      </w:r>
      <w:r>
        <w:rPr>
          <w:rFonts w:ascii="Times New Roman" w:hAnsi="Times New Roman" w:cs="Times New Roman"/>
          <w:sz w:val="28"/>
          <w:szCs w:val="28"/>
          <w:lang w:val="uk-UA"/>
        </w:rPr>
        <w:t>а реалізації державної політики»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560F" w:rsidRPr="00CA015F" w:rsidRDefault="004F560F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01 грудня 2016 року № 534/2016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пріоритетні заходи щодо сприяння зміцненню національної єдності та консолідації українського суспільства, підтримки ініц</w:t>
      </w:r>
      <w:r>
        <w:rPr>
          <w:rFonts w:ascii="Times New Roman" w:hAnsi="Times New Roman" w:cs="Times New Roman"/>
          <w:sz w:val="28"/>
          <w:szCs w:val="28"/>
          <w:lang w:val="uk-UA"/>
        </w:rPr>
        <w:t>іатив громадськості у цій сфері»;</w:t>
      </w:r>
    </w:p>
    <w:p w:rsidR="004F560F" w:rsidRDefault="004F560F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  <w:lang w:val="uk-UA"/>
        </w:rPr>
        <w:t>від 26 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 2016 року № 68/2016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сприяння розвитку громадянського суспільства в Україні</w:t>
      </w:r>
      <w:bookmarkStart w:id="0" w:name="n3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560F" w:rsidRPr="0046311C" w:rsidRDefault="004F560F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27 вересня 2021 року № 487/2021</w:t>
      </w:r>
      <w:r w:rsidRPr="00C714D0">
        <w:rPr>
          <w:b/>
          <w:bCs/>
          <w:color w:val="333333"/>
          <w:sz w:val="28"/>
          <w:szCs w:val="28"/>
          <w:shd w:val="clear" w:color="auto" w:fill="FFFFFF"/>
          <w:lang w:val="uk-UA"/>
        </w:rPr>
        <w:t>«</w:t>
      </w:r>
      <w:r w:rsidRPr="004631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Національну стратегію сприяння розвитку громадянського суспільства в Україні на 2021-2026 роки»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4F560F" w:rsidRPr="00C714D0" w:rsidRDefault="004F560F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lang w:val="uk-UA"/>
        </w:rPr>
      </w:pPr>
    </w:p>
    <w:p w:rsidR="004F560F" w:rsidRPr="00CA015F" w:rsidRDefault="004F560F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 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постанов Кабінету Міністрів України:</w:t>
      </w:r>
    </w:p>
    <w:p w:rsidR="004F560F" w:rsidRPr="00CA015F" w:rsidRDefault="004F560F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 червня 1998 року № 990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виробництва 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br/>
        <w:t>і розповсюдження соціальної рекламної інфо</w:t>
      </w:r>
      <w:r>
        <w:rPr>
          <w:rFonts w:ascii="Times New Roman" w:hAnsi="Times New Roman" w:cs="Times New Roman"/>
          <w:sz w:val="28"/>
          <w:szCs w:val="28"/>
          <w:lang w:val="uk-UA"/>
        </w:rPr>
        <w:t>рмації органів виконавчої влади»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560F" w:rsidRPr="00CA015F" w:rsidRDefault="004F560F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31 січня 2007 року № 106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розроблення 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br/>
        <w:t>та викон</w:t>
      </w:r>
      <w:r>
        <w:rPr>
          <w:rFonts w:ascii="Times New Roman" w:hAnsi="Times New Roman" w:cs="Times New Roman"/>
          <w:sz w:val="28"/>
          <w:szCs w:val="28"/>
          <w:lang w:val="uk-UA"/>
        </w:rPr>
        <w:t>ання державних цільових програм»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560F" w:rsidRPr="00CA015F" w:rsidRDefault="004F560F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05 листопада 2008 року № 976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сприяння проведенню громадської експертизи діял</w:t>
      </w:r>
      <w:r>
        <w:rPr>
          <w:rFonts w:ascii="Times New Roman" w:hAnsi="Times New Roman" w:cs="Times New Roman"/>
          <w:sz w:val="28"/>
          <w:szCs w:val="28"/>
          <w:lang w:val="uk-UA"/>
        </w:rPr>
        <w:t>ьності органів виконавчої влади»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560F" w:rsidRDefault="004F560F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 листопада 2010 року № 996 «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Про забезпечення участі громадськості 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br/>
        <w:t>у формуванні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державної політики».</w:t>
      </w:r>
    </w:p>
    <w:p w:rsidR="004F560F" w:rsidRDefault="004F560F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78F">
        <w:rPr>
          <w:rFonts w:ascii="Times New Roman" w:hAnsi="Times New Roman" w:cs="Times New Roman"/>
          <w:sz w:val="28"/>
          <w:szCs w:val="28"/>
          <w:lang w:val="uk-UA"/>
        </w:rPr>
        <w:t>5) розпорядження Кабінету Міністрів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F560F" w:rsidRPr="0082778F" w:rsidRDefault="004F560F" w:rsidP="00CA015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78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03 жовтня 2018 року №</w:t>
      </w:r>
      <w:r w:rsidRPr="0082778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778F">
        <w:rPr>
          <w:rFonts w:ascii="Times New Roman" w:hAnsi="Times New Roman" w:cs="Times New Roman"/>
          <w:color w:val="000000"/>
          <w:sz w:val="28"/>
          <w:szCs w:val="28"/>
          <w:lang w:val="uk-UA"/>
        </w:rPr>
        <w:t>710</w:t>
      </w:r>
      <w:r w:rsidRPr="008277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B052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схвалення Концепції розвитку громадянської освіти в Україні</w:t>
      </w:r>
      <w:r w:rsidRPr="008277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4F560F" w:rsidRDefault="004F560F" w:rsidP="0082778F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78F">
        <w:rPr>
          <w:rFonts w:ascii="Times New Roman" w:hAnsi="Times New Roman" w:cs="Times New Roman"/>
          <w:sz w:val="28"/>
          <w:szCs w:val="28"/>
          <w:lang w:val="uk-UA"/>
        </w:rPr>
        <w:t>від 14 лютого 2023 року № 160-р «Про затвердження заходівдо 2024 року щодо реалізації Національної стратегії сприяння розвитку громадянського суспільства в Україні на 2021—2026 роки»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560F" w:rsidRDefault="004F560F" w:rsidP="00CA01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F560F" w:rsidRPr="00C714D0" w:rsidRDefault="004F560F" w:rsidP="00CA01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714D0">
        <w:rPr>
          <w:sz w:val="28"/>
          <w:szCs w:val="28"/>
          <w:lang w:val="uk-UA"/>
        </w:rPr>
        <w:t>Програма враховує:</w:t>
      </w:r>
    </w:p>
    <w:p w:rsidR="004F560F" w:rsidRPr="00C714D0" w:rsidRDefault="004F560F" w:rsidP="00CA01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F560F" w:rsidRPr="00C714D0" w:rsidRDefault="004F560F" w:rsidP="0046311C">
      <w:pPr>
        <w:pStyle w:val="rvps2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Pr="00C714D0">
        <w:rPr>
          <w:sz w:val="28"/>
          <w:szCs w:val="28"/>
          <w:lang w:val="uk-UA"/>
        </w:rPr>
        <w:t xml:space="preserve">ілі сталого розвитку, зокрема: скорочення нерівності; сталий розвиток міст та спільнот; мир, справедливість та сильні інститути; партнерство заради стійкого розвитку; </w:t>
      </w:r>
    </w:p>
    <w:p w:rsidR="004F560F" w:rsidRPr="00C714D0" w:rsidRDefault="004F560F" w:rsidP="0046311C">
      <w:pPr>
        <w:pStyle w:val="rvps2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714D0">
        <w:rPr>
          <w:sz w:val="28"/>
          <w:szCs w:val="28"/>
          <w:lang w:val="uk-UA"/>
        </w:rPr>
        <w:t xml:space="preserve">виконання завдань, передбачених Державною стратегією регіонального розвитку на 2021-2027 роки, затвердженою постановою Кабінету Міністрів України від 05 серпня 2020 року № 695, зокрема: </w:t>
      </w:r>
      <w:r w:rsidRPr="00C714D0">
        <w:rPr>
          <w:b/>
          <w:bCs/>
          <w:sz w:val="28"/>
          <w:szCs w:val="28"/>
          <w:shd w:val="clear" w:color="auto" w:fill="FFFFFF"/>
          <w:lang w:val="uk-UA"/>
        </w:rPr>
        <w:t>стратегічної цілі I</w:t>
      </w:r>
      <w:r>
        <w:rPr>
          <w:sz w:val="28"/>
          <w:szCs w:val="28"/>
          <w:lang w:val="uk-UA"/>
        </w:rPr>
        <w:t>«</w:t>
      </w:r>
      <w:r w:rsidRPr="00C714D0">
        <w:rPr>
          <w:sz w:val="28"/>
          <w:szCs w:val="28"/>
          <w:shd w:val="clear" w:color="auto" w:fill="FFFFFF"/>
          <w:lang w:val="uk-UA"/>
        </w:rPr>
        <w:t>Формування згуртованої держави в соціальному, гуманітарному, економічному, екологічному, безпековому та просторовому вимірах</w:t>
      </w:r>
      <w:r>
        <w:rPr>
          <w:sz w:val="28"/>
          <w:szCs w:val="28"/>
          <w:lang w:val="uk-UA"/>
        </w:rPr>
        <w:t>»</w:t>
      </w:r>
      <w:r w:rsidRPr="00C714D0">
        <w:rPr>
          <w:sz w:val="28"/>
          <w:szCs w:val="28"/>
          <w:lang w:val="uk-UA"/>
        </w:rPr>
        <w:t xml:space="preserve"> (напрями оперативної цілі 5); </w:t>
      </w:r>
      <w:r w:rsidRPr="00C714D0">
        <w:rPr>
          <w:b/>
          <w:bCs/>
          <w:sz w:val="28"/>
          <w:szCs w:val="28"/>
          <w:shd w:val="clear" w:color="auto" w:fill="FFFFFF"/>
          <w:lang w:val="uk-UA"/>
        </w:rPr>
        <w:t xml:space="preserve">стратегічної цілі IІ </w:t>
      </w:r>
      <w:r>
        <w:rPr>
          <w:sz w:val="28"/>
          <w:szCs w:val="28"/>
          <w:lang w:val="uk-UA"/>
        </w:rPr>
        <w:t>«</w:t>
      </w:r>
      <w:r w:rsidRPr="00C714D0">
        <w:rPr>
          <w:sz w:val="28"/>
          <w:szCs w:val="28"/>
          <w:lang w:val="uk-UA"/>
        </w:rPr>
        <w:t xml:space="preserve">Підвищення рівня </w:t>
      </w:r>
      <w:r>
        <w:rPr>
          <w:sz w:val="28"/>
          <w:szCs w:val="28"/>
          <w:lang w:val="uk-UA"/>
        </w:rPr>
        <w:t>конкурентоспроможності регіонів»</w:t>
      </w:r>
      <w:r w:rsidRPr="00C714D0">
        <w:rPr>
          <w:sz w:val="28"/>
          <w:szCs w:val="28"/>
          <w:lang w:val="uk-UA"/>
        </w:rPr>
        <w:t xml:space="preserve"> (напрями оперативної цілі 1); </w:t>
      </w:r>
      <w:r w:rsidRPr="00C714D0">
        <w:rPr>
          <w:b/>
          <w:bCs/>
          <w:sz w:val="28"/>
          <w:szCs w:val="28"/>
          <w:shd w:val="clear" w:color="auto" w:fill="FFFFFF"/>
          <w:lang w:val="uk-UA"/>
        </w:rPr>
        <w:t xml:space="preserve">стратегічної цілі IІІ </w:t>
      </w:r>
      <w:r>
        <w:rPr>
          <w:sz w:val="28"/>
          <w:szCs w:val="28"/>
          <w:lang w:val="uk-UA"/>
        </w:rPr>
        <w:t>«</w:t>
      </w:r>
      <w:r w:rsidRPr="00C714D0">
        <w:rPr>
          <w:sz w:val="28"/>
          <w:szCs w:val="28"/>
          <w:lang w:val="uk-UA"/>
        </w:rPr>
        <w:t>Розбудова ефектив</w:t>
      </w:r>
      <w:r>
        <w:rPr>
          <w:sz w:val="28"/>
          <w:szCs w:val="28"/>
          <w:lang w:val="uk-UA"/>
        </w:rPr>
        <w:t>ного багаторівневого врядування»</w:t>
      </w:r>
      <w:r w:rsidRPr="00C714D0">
        <w:rPr>
          <w:sz w:val="28"/>
          <w:szCs w:val="28"/>
          <w:lang w:val="uk-UA"/>
        </w:rPr>
        <w:t xml:space="preserve"> (напрями оперативної цілі 4). </w:t>
      </w:r>
    </w:p>
    <w:p w:rsidR="004F560F" w:rsidRPr="00C714D0" w:rsidRDefault="004F560F" w:rsidP="0046311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</w:p>
    <w:p w:rsidR="004F560F" w:rsidRPr="00C714D0" w:rsidRDefault="004F560F" w:rsidP="00CA01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714D0">
        <w:rPr>
          <w:color w:val="000000"/>
          <w:sz w:val="28"/>
          <w:szCs w:val="28"/>
          <w:lang w:val="uk-UA"/>
        </w:rPr>
        <w:t>Окремі завдання, пов'язані з розвитком громадянського суспільства, сформовані на виконання Концепції розвитку громадянської освіти в Україні, затвердженої розпорядженням Кабінету Міністрів України від 03 жовтня 2018 року №</w:t>
      </w:r>
      <w:r w:rsidRPr="00C714D0">
        <w:rPr>
          <w:sz w:val="28"/>
          <w:szCs w:val="28"/>
          <w:lang w:val="uk-UA"/>
        </w:rPr>
        <w:t> </w:t>
      </w:r>
      <w:r w:rsidRPr="00C714D0">
        <w:rPr>
          <w:color w:val="000000"/>
          <w:sz w:val="28"/>
          <w:szCs w:val="28"/>
          <w:lang w:val="uk-UA"/>
        </w:rPr>
        <w:t>710, та низки інших підзаконних актів.</w:t>
      </w:r>
    </w:p>
    <w:p w:rsidR="004F560F" w:rsidRPr="00C714D0" w:rsidRDefault="004F560F" w:rsidP="00CA01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</w:p>
    <w:p w:rsidR="004F560F" w:rsidRPr="00C714D0" w:rsidRDefault="004F560F" w:rsidP="00CA01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lang w:val="uk-UA"/>
        </w:rPr>
      </w:pPr>
      <w:r w:rsidRPr="00C714D0">
        <w:rPr>
          <w:sz w:val="28"/>
          <w:szCs w:val="28"/>
          <w:lang w:val="uk-UA"/>
        </w:rPr>
        <w:t>Програма є логічним продовженням реалізації завдань районних програм попередніх років та вказує на сталість політики в районі.</w:t>
      </w:r>
    </w:p>
    <w:p w:rsidR="004F560F" w:rsidRPr="00C714D0" w:rsidRDefault="004F560F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При підготовці Програми враховувалися пропозиції структурних підрозділів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військової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адміністрації, Громадської ради при районній </w:t>
      </w:r>
      <w:r>
        <w:rPr>
          <w:rFonts w:ascii="Times New Roman" w:hAnsi="Times New Roman" w:cs="Times New Roman"/>
          <w:sz w:val="28"/>
          <w:szCs w:val="28"/>
          <w:lang w:val="uk-UA"/>
        </w:rPr>
        <w:t>військовій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адміністрацій. </w:t>
      </w:r>
    </w:p>
    <w:p w:rsidR="004F560F" w:rsidRPr="00C714D0" w:rsidRDefault="004F560F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F560F" w:rsidRPr="00C714D0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В Програмі застосовуються скорочення, що вживаються у такому значенні: </w:t>
      </w:r>
    </w:p>
    <w:p w:rsidR="004F560F" w:rsidRPr="00C714D0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>ЗМІ – засоби масової інформації;</w:t>
      </w:r>
    </w:p>
    <w:p w:rsidR="004F560F" w:rsidRPr="00C714D0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>ІГС – інститути громадянського суспільства: громадські об’єднання, творчі спілки, благодійні організації, волонтерські організації, органи самоорганізації населення, ініціативні групи громадян тощо.</w:t>
      </w:r>
    </w:p>
    <w:p w:rsidR="004F560F" w:rsidRPr="00C714D0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F560F" w:rsidRPr="00C714D0" w:rsidRDefault="004F560F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В рамках завершення процесів децентралізації та реформ самоврядування органи влади та громада зацікавлені в налагодженні діалогу та партнерства, оскільки практична реалізація принципу повсюдності місцевого самоврядування покладає на громади інший рівень відповідальності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>за розвиток. Партнерство між державою та громадянським суспільством</w:t>
      </w:r>
      <w:r w:rsidRPr="00CA015F">
        <w:rPr>
          <w:rFonts w:ascii="Times New Roman" w:hAnsi="Times New Roman" w:cs="Times New Roman"/>
          <w:sz w:val="28"/>
          <w:szCs w:val="28"/>
        </w:rPr>
        <w:br/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t>є вагомим чинником повноцінної реалізації демократичних цінностей, закріплених у положеннях Конституції України. Одночасно утвердження гром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адянського суспільства як гарантії демократичного  розвитку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</w:p>
    <w:p w:rsidR="004F560F" w:rsidRPr="00C714D0" w:rsidRDefault="004F560F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C714D0" w:rsidRDefault="004F560F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C714D0" w:rsidRDefault="004F560F" w:rsidP="00204C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>визначено одним з напрямів її внутрішньої політик</w:t>
      </w:r>
      <w:r>
        <w:rPr>
          <w:rFonts w:ascii="Times New Roman" w:hAnsi="Times New Roman" w:cs="Times New Roman"/>
          <w:sz w:val="28"/>
          <w:szCs w:val="28"/>
          <w:lang w:val="uk-UA"/>
        </w:rPr>
        <w:t>и відповідно до Закону України «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t>Про засади внутрішньої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зовнішньої політики»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. Державна політика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714D0">
        <w:rPr>
          <w:rFonts w:ascii="Times New Roman" w:hAnsi="Times New Roman" w:cs="Times New Roman"/>
          <w:i/>
          <w:iCs/>
          <w:sz w:val="28"/>
          <w:szCs w:val="28"/>
          <w:lang w:val="uk-UA"/>
        </w:rPr>
        <w:t>у сфері сприяння розвитку громадянського суспільства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посилення взаємодії інститутів та організацій громадянського суспільства з органами публічної влади, запровадження громадського контролю за діяльністю влади, проведення регулярних консультацій з громадськістю, а це, зі свого боку, </w:t>
      </w:r>
      <w:r w:rsidRPr="00C714D0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вимагає належного розвитку інформаційної галузі.</w:t>
      </w:r>
    </w:p>
    <w:p w:rsidR="004F560F" w:rsidRPr="00C714D0" w:rsidRDefault="004F560F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функціонування різних моделей демократії участі,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>що в поєднанні з безпосередньою і представницькою демократією є умовою успішної реформи та її сталого розвитку, існує потреба у вільному інформаційному просторі та доступі громадян до прийнятих владою рішень.</w:t>
      </w:r>
    </w:p>
    <w:p w:rsidR="004F560F" w:rsidRPr="00C714D0" w:rsidRDefault="004F560F" w:rsidP="00CA01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560F" w:rsidRPr="00C714D0" w:rsidRDefault="004F560F" w:rsidP="00CA01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Визначення проблем, на розв’язання яких спрямована Програма</w:t>
      </w:r>
    </w:p>
    <w:p w:rsidR="004F560F" w:rsidRPr="00C714D0" w:rsidRDefault="004F560F" w:rsidP="00CA01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560F" w:rsidRPr="00C714D0" w:rsidRDefault="004F560F" w:rsidP="00CA01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b/>
          <w:bCs/>
          <w:sz w:val="28"/>
          <w:szCs w:val="28"/>
          <w:lang w:val="uk-UA"/>
        </w:rPr>
        <w:t>1. Громадянське суспільство</w:t>
      </w:r>
    </w:p>
    <w:p w:rsidR="004F560F" w:rsidRPr="00C714D0" w:rsidRDefault="004F560F" w:rsidP="00CA01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C714D0" w:rsidRDefault="004F560F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Кропивницький район, маючи доволі розвинутий у кількісному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 якісному вимірі неурядовий сектор та волонтерський рух, стикається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>із низкою як загальнонаціональних, так і специфічних обмежень та викликів:</w:t>
      </w:r>
    </w:p>
    <w:p w:rsidR="004F560F" w:rsidRPr="00C714D0" w:rsidRDefault="004F560F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C714D0" w:rsidRDefault="004F560F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1. Невідповідність кількості фактично функціонуючих організацій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>до кількості зареєстрованих ІГС.</w:t>
      </w:r>
    </w:p>
    <w:p w:rsidR="004F560F" w:rsidRPr="00C714D0" w:rsidRDefault="004F560F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C714D0" w:rsidRDefault="004F560F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2. Недостатнє залучення громадян до роботи ІГС або активної участі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>в їхній діяльності.</w:t>
      </w:r>
    </w:p>
    <w:p w:rsidR="004F560F" w:rsidRPr="00C714D0" w:rsidRDefault="004F560F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тим, Інститутом </w:t>
      </w:r>
      <w:r>
        <w:rPr>
          <w:rFonts w:ascii="Times New Roman" w:hAnsi="Times New Roman" w:cs="Times New Roman"/>
          <w:sz w:val="28"/>
          <w:szCs w:val="28"/>
          <w:lang w:val="uk-UA"/>
        </w:rPr>
        <w:t>соціології НАН України, Фондом «Демократичні ініціативи»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, Київським міжнародним інститутом соціології фіксується порівняно високий рівень довіри суспільства до ІГС протягом останніх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>п’яти років.</w:t>
      </w:r>
    </w:p>
    <w:p w:rsidR="004F560F" w:rsidRPr="00C714D0" w:rsidRDefault="004F560F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C714D0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3. Недостатнє розуміння переваг громадської діяльності, незнанням форм співпраці з вже існуючими ІГС, процедур створення нових організацій,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 xml:space="preserve">що призводить до відсутності стабільного залучення професійних кадрів,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>а також фінансових і матеріальних ресурсів.</w:t>
      </w:r>
    </w:p>
    <w:p w:rsidR="004F560F" w:rsidRPr="00C714D0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C714D0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4. Низька обізнаність серед населення району про механізми реалізації свого права на участь в управлінні державними справами та вирішення питань місцевого значення, що є загрозою можливого поширення патерналізму (безініціативне очікування допомоги з боку держави), який може спричиняти конфліктні ситуації в громадах, особливо під час впровадження реформ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>в соціально чутливих сферах.</w:t>
      </w:r>
    </w:p>
    <w:p w:rsidR="004F560F" w:rsidRPr="00C714D0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C714D0" w:rsidRDefault="004F560F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5. Недостатнє використання потенціалу ІГС місцевими органами виконавчої влади та органами місцевого самоврядування для надання соціальних та інших суспільно значущих послуг. </w:t>
      </w:r>
    </w:p>
    <w:p w:rsidR="004F560F" w:rsidRPr="00C714D0" w:rsidRDefault="004F560F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4F560F" w:rsidRPr="00C714D0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>6. Нерівномірний розподіл активності ІГС на певних територіях району.</w:t>
      </w:r>
    </w:p>
    <w:p w:rsidR="004F560F" w:rsidRPr="00A56727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Переважно активні та дієві ІГС сконцентровані в міських поселеннях 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br/>
        <w:t>та на території селищ. Відповідно до даних реєстру громадських об’єднань Міністерства юстиції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714D0">
        <w:rPr>
          <w:rFonts w:ascii="Times New Roman" w:hAnsi="Times New Roman" w:cs="Times New Roman"/>
          <w:sz w:val="28"/>
          <w:szCs w:val="28"/>
          <w:lang w:val="uk-UA"/>
        </w:rPr>
        <w:t xml:space="preserve"> найбільша кількість ІГС в Кропивницькому районі зосереджена в містах: </w:t>
      </w:r>
      <w:r w:rsidRPr="00A56727">
        <w:rPr>
          <w:rFonts w:ascii="Times New Roman" w:hAnsi="Times New Roman" w:cs="Times New Roman"/>
          <w:sz w:val="28"/>
          <w:szCs w:val="28"/>
          <w:lang w:val="uk-UA"/>
        </w:rPr>
        <w:t>Кропивницький – близько 1031, Знам’янка – 157, Долинська – 80, Бобринецький - 59. Серед селищ міського типу лідируючі позиції займають Олександрівка – 75, Компаніївський – 66, Новгородківський – 40, Устинівка – 35.</w:t>
      </w:r>
    </w:p>
    <w:p w:rsidR="004F560F" w:rsidRPr="00C714D0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CA015F" w:rsidRDefault="004F560F" w:rsidP="00CA015F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 w:rsidRPr="00CA015F">
        <w:rPr>
          <w:sz w:val="28"/>
          <w:szCs w:val="28"/>
          <w:lang w:val="uk-UA"/>
        </w:rPr>
        <w:t>7. Відсутність центрів акумуляції громадської активності (консультативно-дорадчих органів тощо) при органах місцевого самоврядування</w:t>
      </w:r>
      <w:r w:rsidRPr="00CA015F">
        <w:rPr>
          <w:sz w:val="28"/>
          <w:szCs w:val="28"/>
          <w:lang w:val="uk-UA"/>
        </w:rPr>
        <w:br/>
        <w:t xml:space="preserve">в новоутворених територіальних громадах </w:t>
      </w:r>
      <w:r>
        <w:rPr>
          <w:sz w:val="28"/>
          <w:szCs w:val="28"/>
          <w:lang w:val="uk-UA"/>
        </w:rPr>
        <w:t>району</w:t>
      </w:r>
      <w:r w:rsidRPr="00CA015F">
        <w:rPr>
          <w:sz w:val="28"/>
          <w:szCs w:val="28"/>
          <w:lang w:val="uk-UA"/>
        </w:rPr>
        <w:t>.</w:t>
      </w:r>
    </w:p>
    <w:p w:rsidR="004F560F" w:rsidRPr="00CA015F" w:rsidRDefault="004F560F" w:rsidP="00CA015F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</w:p>
    <w:p w:rsidR="004F560F" w:rsidRPr="009D1878" w:rsidRDefault="004F560F" w:rsidP="00CA015F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 w:rsidRPr="00CA015F">
        <w:rPr>
          <w:sz w:val="28"/>
          <w:szCs w:val="28"/>
          <w:lang w:val="uk-UA"/>
        </w:rPr>
        <w:t>8. Відсутність сист</w:t>
      </w:r>
      <w:r>
        <w:rPr>
          <w:sz w:val="28"/>
          <w:szCs w:val="28"/>
          <w:lang w:val="uk-UA"/>
        </w:rPr>
        <w:t>емного процесу роботи влади зі «стейкхолдерами»</w:t>
      </w:r>
      <w:r w:rsidRPr="00CA015F">
        <w:rPr>
          <w:sz w:val="28"/>
          <w:szCs w:val="28"/>
          <w:lang w:val="uk-UA"/>
        </w:rPr>
        <w:br/>
        <w:t xml:space="preserve">з використанням новітніх інформаційно-комунікативних технологій та форм електронної участі громадськості в процесах формування та реалізації державної політики. </w:t>
      </w:r>
    </w:p>
    <w:p w:rsidR="004F560F" w:rsidRPr="009D1878" w:rsidRDefault="004F560F" w:rsidP="00CA015F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 w:rsidRPr="00CA015F">
        <w:rPr>
          <w:sz w:val="28"/>
          <w:szCs w:val="28"/>
          <w:lang w:val="uk-UA"/>
        </w:rPr>
        <w:t xml:space="preserve">Питання є актуальним враховуючи ситуацію </w:t>
      </w:r>
      <w:r>
        <w:rPr>
          <w:sz w:val="28"/>
          <w:szCs w:val="28"/>
          <w:lang w:val="uk-UA"/>
        </w:rPr>
        <w:t>російського вторгнення на територію України</w:t>
      </w:r>
      <w:r w:rsidRPr="00CA015F">
        <w:rPr>
          <w:sz w:val="28"/>
          <w:szCs w:val="28"/>
          <w:lang w:val="uk-UA"/>
        </w:rPr>
        <w:t>, що стали фактором виникнення соціального дистанціювання.</w:t>
      </w:r>
    </w:p>
    <w:p w:rsidR="004F560F" w:rsidRPr="00CA015F" w:rsidRDefault="004F560F" w:rsidP="00CA015F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</w:p>
    <w:p w:rsidR="004F560F" w:rsidRPr="008A37CD" w:rsidRDefault="004F560F" w:rsidP="00CA01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A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9.</w:t>
      </w:r>
      <w:r w:rsidRPr="00CA0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A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Необхідність постійного забезпечення паритету взаємовідносин релігії </w:t>
      </w:r>
      <w:r w:rsidRPr="008A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 xml:space="preserve">і держави, сприяння мінімізації міжцерковних протиріч і конфліктів, встановлення відносин конфесійної терпимості і поваги до людей, </w:t>
      </w:r>
      <w:r w:rsidRPr="008A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які сповідують ту чи іншу релігію, або не сповідують жодної з них.</w:t>
      </w:r>
    </w:p>
    <w:p w:rsidR="004F560F" w:rsidRPr="008A37CD" w:rsidRDefault="004F560F" w:rsidP="00CA01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A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Соціально-політична стабільність України багато в чому зумовлюється змістом та спрямованістю державно-церковних і міжконфесійних відносин </w:t>
      </w:r>
      <w:r w:rsidRPr="008A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 xml:space="preserve">та соціальною активністю релігійних інституцій. </w:t>
      </w:r>
    </w:p>
    <w:p w:rsidR="004F560F" w:rsidRPr="008D5A8E" w:rsidRDefault="004F560F" w:rsidP="00CA01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01 січня 2023</w:t>
      </w:r>
      <w:r w:rsidRPr="008D5A8E">
        <w:rPr>
          <w:rFonts w:ascii="Times New Roman" w:hAnsi="Times New Roman" w:cs="Times New Roman"/>
          <w:sz w:val="28"/>
          <w:szCs w:val="28"/>
          <w:lang w:val="uk-UA"/>
        </w:rPr>
        <w:t xml:space="preserve"> року на території Кропивницького району </w:t>
      </w:r>
      <w:r w:rsidRPr="008D5A8E">
        <w:rPr>
          <w:rFonts w:ascii="Times New Roman" w:hAnsi="Times New Roman" w:cs="Times New Roman"/>
          <w:sz w:val="28"/>
          <w:szCs w:val="28"/>
          <w:lang w:val="uk-UA"/>
        </w:rPr>
        <w:br/>
        <w:t xml:space="preserve">діє </w:t>
      </w:r>
      <w:r w:rsidRPr="0082778F">
        <w:rPr>
          <w:rFonts w:ascii="Times New Roman" w:hAnsi="Times New Roman" w:cs="Times New Roman"/>
          <w:sz w:val="28"/>
          <w:szCs w:val="28"/>
          <w:lang w:val="uk-UA"/>
        </w:rPr>
        <w:t>288</w:t>
      </w:r>
      <w:r w:rsidRPr="008D5A8E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зареєстрованих релігійних організацій. </w:t>
      </w:r>
    </w:p>
    <w:p w:rsidR="004F560F" w:rsidRPr="008A37CD" w:rsidRDefault="004F560F" w:rsidP="00CA01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8A37CD" w:rsidRDefault="004F560F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7CD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CA015F">
        <w:rPr>
          <w:rFonts w:ascii="Times New Roman" w:hAnsi="Times New Roman" w:cs="Times New Roman"/>
          <w:sz w:val="28"/>
          <w:szCs w:val="28"/>
        </w:rPr>
        <w:t> </w:t>
      </w:r>
      <w:r w:rsidRPr="008A37CD">
        <w:rPr>
          <w:rFonts w:ascii="Times New Roman" w:hAnsi="Times New Roman" w:cs="Times New Roman"/>
          <w:sz w:val="28"/>
          <w:szCs w:val="28"/>
          <w:lang w:val="uk-UA"/>
        </w:rPr>
        <w:t xml:space="preserve">Важливість формування згуртованості суспільства. Підтримки потребують власні ініціативи громадськості щодо заходів із сприяння зміцненню національної єдності, консолідації українського суспільства </w:t>
      </w:r>
      <w:r w:rsidRPr="008A37CD"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 формування позитивного іміджу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8A37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560F" w:rsidRPr="008A37CD" w:rsidRDefault="004F560F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4C362F" w:rsidRDefault="004F560F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</w:rPr>
        <w:t>11. 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підтримки розвитку волонтерських спільнот. Волонтерські спільноти гнучко реагують на зміну суспільних потреб.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 xml:space="preserve">Протягом останніх років значна кількість волонтерів зорієнтувала свою діяльність на вирішення проблемних питань військовослужбовців та громадян, які постраждали від </w:t>
      </w:r>
      <w:r>
        <w:rPr>
          <w:rFonts w:ascii="Times New Roman" w:hAnsi="Times New Roman" w:cs="Times New Roman"/>
          <w:sz w:val="28"/>
          <w:szCs w:val="28"/>
          <w:lang w:val="uk-UA"/>
        </w:rPr>
        <w:t>збройної агресії російської федерації, в тому числі внутрішньо переміщені особи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560F" w:rsidRPr="0046311C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4C362F" w:rsidRDefault="004F560F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</w:rPr>
        <w:t>12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. Підтримка заходів з відзначення державних та інших свят, пам'ятних дат і скорботних днів в Україні, які мають загальнодержавне значення,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>і які активно та систематично організовуються в районі.</w:t>
      </w:r>
    </w:p>
    <w:p w:rsidR="004F560F" w:rsidRPr="004C362F" w:rsidRDefault="004F560F" w:rsidP="00CA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560F" w:rsidRPr="004C362F" w:rsidRDefault="004F560F" w:rsidP="00CA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Інформаційна сфера</w:t>
      </w:r>
    </w:p>
    <w:p w:rsidR="004F560F" w:rsidRPr="004C362F" w:rsidRDefault="004F560F" w:rsidP="00CA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560F" w:rsidRPr="004C362F" w:rsidRDefault="004F560F" w:rsidP="00CA015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>Для комплексного виконання завдань, що окреслені вищезазначеними проблемами, важелями впливу на фінансово-економічні та соціально-політичні процеси є вирішення питань в інформаційно-комунікаційному просторі:</w:t>
      </w:r>
    </w:p>
    <w:p w:rsidR="004F560F" w:rsidRPr="004C362F" w:rsidRDefault="004F560F" w:rsidP="00CA015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4C362F" w:rsidRDefault="004F560F" w:rsidP="003B17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>1. Зменшення кількості друкованих засобів масової інформації. Слід зазначити, що у галузі друкованих ЗМІ переважний вплив мають місцеві видання.</w:t>
      </w:r>
    </w:p>
    <w:p w:rsidR="004F560F" w:rsidRPr="00CA015F" w:rsidRDefault="004F560F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60F" w:rsidRPr="004C36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</w:rPr>
        <w:t>2. </w:t>
      </w:r>
      <w:r w:rsidRPr="004C362F">
        <w:rPr>
          <w:rFonts w:ascii="Times New Roman" w:hAnsi="Times New Roman" w:cs="Times New Roman"/>
          <w:color w:val="000000"/>
          <w:sz w:val="28"/>
          <w:szCs w:val="28"/>
          <w:lang w:val="uk-UA" w:eastAsia="it-IT"/>
        </w:rPr>
        <w:t xml:space="preserve">Забезпечення інформаційної безпеки та суспільної стабільності.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>Загальною загрозою для інформаційного простору України, в тому числі Кіровоградщини, є розгорнута проти України інформаційна війна, яка включає в себе поширення за допомогою широкого набору інструментів у вітчизняному інформаційному полі неправдивої, викривленої та провокаційної інформації щодо подій в Україні.</w:t>
      </w:r>
    </w:p>
    <w:p w:rsidR="004F560F" w:rsidRPr="004C36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4C36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it-IT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3. Відсутність навичок </w:t>
      </w:r>
      <w:r w:rsidRPr="004C362F">
        <w:rPr>
          <w:rFonts w:ascii="Times New Roman" w:hAnsi="Times New Roman" w:cs="Times New Roman"/>
          <w:color w:val="000000"/>
          <w:sz w:val="28"/>
          <w:szCs w:val="28"/>
          <w:lang w:val="uk-UA" w:eastAsia="it-IT"/>
        </w:rPr>
        <w:t xml:space="preserve">свідомого медіа-споживання, критичного мислення та аналізу інформації серед споживачів інформаційних повідомлень, </w:t>
      </w:r>
      <w:r w:rsidRPr="004C362F">
        <w:rPr>
          <w:rFonts w:ascii="Times New Roman" w:hAnsi="Times New Roman" w:cs="Times New Roman"/>
          <w:color w:val="000000"/>
          <w:sz w:val="28"/>
          <w:szCs w:val="28"/>
          <w:lang w:val="uk-UA" w:eastAsia="it-IT"/>
        </w:rPr>
        <w:br/>
        <w:t>що є важливим для інформаційної безпеки.</w:t>
      </w:r>
    </w:p>
    <w:p w:rsidR="004F560F" w:rsidRPr="004C36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it-IT"/>
        </w:rPr>
      </w:pPr>
    </w:p>
    <w:p w:rsidR="004F560F" w:rsidRPr="004C36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it-IT"/>
        </w:rPr>
      </w:pPr>
      <w:r w:rsidRPr="004C362F">
        <w:rPr>
          <w:rFonts w:ascii="Times New Roman" w:hAnsi="Times New Roman" w:cs="Times New Roman"/>
          <w:color w:val="000000"/>
          <w:sz w:val="28"/>
          <w:szCs w:val="28"/>
          <w:lang w:val="uk-UA" w:eastAsia="it-IT"/>
        </w:rPr>
        <w:t>4. Потреба в забезпеченні прозорості діяльності влади: відкрита позиція прес-служб та інших підрозділів органів влади, що забезпечують оперативне поширення ними правдивої та затребуваної журналістами інформації, використання сучасних інструментів інформаційної діяльності та загальну комунікацію з громадськістю.</w:t>
      </w:r>
    </w:p>
    <w:p w:rsidR="004F560F" w:rsidRPr="004C36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it-IT"/>
        </w:rPr>
      </w:pPr>
    </w:p>
    <w:p w:rsidR="004F560F" w:rsidRPr="004C362F" w:rsidRDefault="004F560F" w:rsidP="00CA015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5. Важливість розроблення та використання владою соціальної реклами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 xml:space="preserve">як окремого виду комунікації та форми суспільної рефлексії, що володіє широкими можливостями поширення духовних, моральних, соціальних цінностей. </w:t>
      </w:r>
    </w:p>
    <w:p w:rsidR="004F560F" w:rsidRPr="004C362F" w:rsidRDefault="004F560F" w:rsidP="00CA015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560F" w:rsidRPr="00CA015F" w:rsidRDefault="004F560F" w:rsidP="00CA015F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15F">
        <w:rPr>
          <w:rFonts w:ascii="Times New Roman" w:hAnsi="Times New Roman" w:cs="Times New Roman"/>
          <w:b/>
          <w:bCs/>
          <w:sz w:val="28"/>
          <w:szCs w:val="28"/>
        </w:rPr>
        <w:t>ІІІ. Мета Програми</w:t>
      </w:r>
    </w:p>
    <w:p w:rsidR="004F560F" w:rsidRPr="00CA015F" w:rsidRDefault="004F560F" w:rsidP="00CA015F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60F" w:rsidRPr="00701AE8" w:rsidRDefault="004F560F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>Метою Програми є:</w:t>
      </w:r>
    </w:p>
    <w:p w:rsidR="004F560F" w:rsidRPr="00701AE8" w:rsidRDefault="004F560F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1) створення сприятливих умов для подальшого становлення та розвитку громадянського суспільства, налагодження його співпраці з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районною державною адміністрацією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 та органами місцевого самоврядування</w:t>
      </w:r>
      <w:r w:rsidRPr="0082778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для задоволення потреб розвитку району, </w:t>
      </w:r>
      <w:r w:rsidRPr="0070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реалізації духовних та релігійних потреб кожного мешканця; </w:t>
      </w:r>
    </w:p>
    <w:p w:rsidR="004F560F" w:rsidRPr="00701AE8" w:rsidRDefault="004F560F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2) 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інформаційного простору та зміцнення інформаційної безпеки району (як за рахунок збільшення можливостей доступу до каналів інформації, так і за рахунок підвищення якості інформації); </w:t>
      </w:r>
    </w:p>
    <w:p w:rsidR="004F560F" w:rsidRPr="00701AE8" w:rsidRDefault="004F560F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3) розширення кола споживачів інформаційного продукту. </w:t>
      </w:r>
    </w:p>
    <w:p w:rsidR="004F560F" w:rsidRPr="00701AE8" w:rsidRDefault="004F560F" w:rsidP="00CA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560F" w:rsidRPr="00701AE8" w:rsidRDefault="004F560F" w:rsidP="00CA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ІV. Обгрунтування шляхів і засобів розв’язання проблем, </w:t>
      </w:r>
      <w:r w:rsidRPr="00701AE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обсяги та джерела фінансування, строки виконання Програми</w:t>
      </w:r>
    </w:p>
    <w:p w:rsidR="004F560F" w:rsidRPr="00701AE8" w:rsidRDefault="004F560F" w:rsidP="00CA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560F" w:rsidRPr="00701AE8" w:rsidRDefault="004F560F" w:rsidP="00CA015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1. Реалізація комплексної програми сприяння розвитку громадянського суспільства та інформаційної сфери у Кропивницькому районі 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br/>
        <w:t>на 2023-2024 роки буде здійснюватись шляхом:</w:t>
      </w:r>
    </w:p>
    <w:p w:rsidR="004F560F" w:rsidRPr="00701AE8" w:rsidRDefault="004F560F" w:rsidP="00CA015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1) створення сприятливих умов для розвитку громадянського суспільства 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br/>
        <w:t>та функціонування його організацій;</w:t>
      </w:r>
    </w:p>
    <w:p w:rsidR="004F560F" w:rsidRPr="00CA015F" w:rsidRDefault="004F560F" w:rsidP="00CA015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</w:rPr>
        <w:t>2)</w:t>
      </w:r>
      <w:r w:rsidRPr="00CA015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залучення громадян до процесу вироблення, прийняття та виконання управлінських рішень. Координація заходів, пов'язаних з проведенням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консультацій з громадськістю,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 моніторинг врахування громадської думки;</w:t>
      </w:r>
    </w:p>
    <w:p w:rsidR="004F560F" w:rsidRPr="00CA015F" w:rsidRDefault="004F560F" w:rsidP="00CA015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  <w:lang w:val="uk-UA"/>
        </w:rPr>
        <w:t>3) висвітлення повної інформації про діяльність органів влади;</w:t>
      </w:r>
    </w:p>
    <w:p w:rsidR="004F560F" w:rsidRPr="00CA015F" w:rsidRDefault="004F560F" w:rsidP="00CA015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  <w:lang w:val="uk-UA"/>
        </w:rPr>
        <w:t>4) сприяння діяльності дорадчих органів за участю гр</w:t>
      </w:r>
      <w:r>
        <w:rPr>
          <w:rFonts w:ascii="Times New Roman" w:hAnsi="Times New Roman" w:cs="Times New Roman"/>
          <w:sz w:val="28"/>
          <w:szCs w:val="28"/>
          <w:lang w:val="uk-UA"/>
        </w:rPr>
        <w:t>омадськості, зокрема Громадської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и при районній державній адміністрації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560F" w:rsidRPr="00CA015F" w:rsidRDefault="004F560F" w:rsidP="00CA015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15F">
        <w:rPr>
          <w:rFonts w:ascii="Times New Roman" w:hAnsi="Times New Roman" w:cs="Times New Roman"/>
          <w:sz w:val="28"/>
          <w:szCs w:val="28"/>
        </w:rPr>
        <w:t>5)</w:t>
      </w:r>
      <w:r w:rsidRPr="00CA015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підвищення громадянської та правової культури</w:t>
      </w:r>
      <w:r w:rsidRPr="00CA015F">
        <w:rPr>
          <w:rFonts w:ascii="Times New Roman" w:hAnsi="Times New Roman" w:cs="Times New Roman"/>
          <w:sz w:val="28"/>
          <w:szCs w:val="28"/>
        </w:rPr>
        <w:t>;</w:t>
      </w:r>
    </w:p>
    <w:p w:rsidR="004F560F" w:rsidRPr="00CA015F" w:rsidRDefault="004F560F" w:rsidP="00CA015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</w:rPr>
        <w:t>6)</w:t>
      </w:r>
      <w:r w:rsidRPr="00CA015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A015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високого рівня доступності до джерел достовірної інформації за допомогою використання сучасних засобів та методів комунікації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F560F" w:rsidRPr="00CA015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60F" w:rsidRPr="00701AE8" w:rsidRDefault="004F560F" w:rsidP="009A6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>2. Програма реалізується відділом організаційної роботи, інформаційної ді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льності та комунікацій з громадськістю апарату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державній (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>військової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адміністрації. </w:t>
      </w:r>
    </w:p>
    <w:p w:rsidR="004F560F" w:rsidRPr="00701AE8" w:rsidRDefault="004F560F" w:rsidP="009A6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701AE8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3. Фінансування заходів Програми передбачається за кошти районного бюджету Кропивницького району на 2023-2024 роки. </w:t>
      </w:r>
      <w:r w:rsidRPr="00701AE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виключається можливість співфінансування за рахунок коштів інших місцевих бюджетів</w:t>
      </w:r>
      <w:r w:rsidRPr="00701AE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та інших джерел, не заборонених чинним 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законодавством. </w:t>
      </w:r>
    </w:p>
    <w:p w:rsidR="004F560F" w:rsidRPr="00701AE8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701AE8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4. Установи та організації, що беруть участь у виконанні програми, діють 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br/>
        <w:t>у межах кошторисів, передбачених на здійснення їх основної діяльності.</w:t>
      </w:r>
    </w:p>
    <w:p w:rsidR="004F560F" w:rsidRPr="00701AE8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701AE8" w:rsidRDefault="004F560F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5. Обсяг фінансового ресурсу для виконання завдань і заходів Програми 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br/>
        <w:t xml:space="preserve">на 2023 рік та наступні роки буде визначатися під час формування, розгляду 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br/>
        <w:t>та затвердження районного бюджету Кропивницького району на відповідний бюджетний рік та/або внесення змін до районного бюджету.</w:t>
      </w:r>
    </w:p>
    <w:p w:rsidR="004F560F" w:rsidRPr="00701AE8" w:rsidRDefault="004F560F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701AE8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6. Розрахунок асигнувань на реалізацію заходів на період дії Програми протягом 2023-2024 років (ресурсне забезпечення Програми) наведено 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br/>
        <w:t>у додатку 1.</w:t>
      </w:r>
    </w:p>
    <w:p w:rsidR="004F560F" w:rsidRPr="00701AE8" w:rsidRDefault="004F560F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701AE8" w:rsidRDefault="004F560F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701AE8" w:rsidRDefault="004F560F" w:rsidP="00CA015F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b/>
          <w:bCs/>
          <w:sz w:val="28"/>
          <w:szCs w:val="28"/>
          <w:lang w:val="uk-UA"/>
        </w:rPr>
        <w:t>V. Завдання і заходи Програми та результативні показники</w:t>
      </w:r>
    </w:p>
    <w:p w:rsidR="004F560F" w:rsidRPr="00701AE8" w:rsidRDefault="004F560F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701AE8" w:rsidRDefault="004F560F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(пріоритетними) завданнями Програми за двома напрямами </w:t>
      </w:r>
      <w:r w:rsidRPr="00701AE8">
        <w:rPr>
          <w:rFonts w:ascii="Times New Roman" w:hAnsi="Times New Roman" w:cs="Times New Roman"/>
          <w:sz w:val="28"/>
          <w:szCs w:val="28"/>
          <w:lang w:val="uk-UA"/>
        </w:rPr>
        <w:br/>
        <w:t>її реалізації є:</w:t>
      </w:r>
    </w:p>
    <w:p w:rsidR="004F560F" w:rsidRPr="00701AE8" w:rsidRDefault="004F560F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701AE8" w:rsidRDefault="004F560F" w:rsidP="00504BC9">
      <w:pPr>
        <w:pStyle w:val="1"/>
        <w:numPr>
          <w:ilvl w:val="0"/>
          <w:numId w:val="30"/>
        </w:numPr>
        <w:ind w:left="0" w:firstLine="567"/>
        <w:jc w:val="both"/>
        <w:rPr>
          <w:sz w:val="28"/>
          <w:szCs w:val="28"/>
          <w:lang w:val="uk-UA"/>
        </w:rPr>
      </w:pPr>
      <w:r w:rsidRPr="00701AE8">
        <w:rPr>
          <w:sz w:val="28"/>
          <w:szCs w:val="28"/>
          <w:lang w:val="uk-UA"/>
        </w:rPr>
        <w:t xml:space="preserve">сприяння розвитку мережі інститутів громадянського суспільства </w:t>
      </w:r>
      <w:r w:rsidRPr="00701AE8">
        <w:rPr>
          <w:sz w:val="28"/>
          <w:szCs w:val="28"/>
          <w:lang w:val="uk-UA"/>
        </w:rPr>
        <w:br/>
        <w:t>та створення системи їх ресурсного забезпечення сталої діяльності;</w:t>
      </w:r>
    </w:p>
    <w:p w:rsidR="004F560F" w:rsidRPr="00701AE8" w:rsidRDefault="004F560F" w:rsidP="00CA015F">
      <w:pPr>
        <w:pStyle w:val="1"/>
        <w:ind w:left="0" w:firstLine="567"/>
        <w:jc w:val="both"/>
        <w:rPr>
          <w:sz w:val="28"/>
          <w:szCs w:val="28"/>
          <w:lang w:val="uk-UA"/>
        </w:rPr>
      </w:pPr>
    </w:p>
    <w:p w:rsidR="004F560F" w:rsidRPr="00CA015F" w:rsidRDefault="004F560F" w:rsidP="00504BC9">
      <w:pPr>
        <w:pStyle w:val="1"/>
        <w:numPr>
          <w:ilvl w:val="0"/>
          <w:numId w:val="3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CA015F">
        <w:rPr>
          <w:sz w:val="28"/>
          <w:szCs w:val="28"/>
          <w:lang w:val="uk-UA"/>
        </w:rPr>
        <w:t xml:space="preserve">дійснення ефективного громадського контролю за діяльністю </w:t>
      </w:r>
      <w:r>
        <w:rPr>
          <w:sz w:val="28"/>
          <w:szCs w:val="28"/>
          <w:lang w:val="uk-UA"/>
        </w:rPr>
        <w:t>районної державної (військової) адміністрації</w:t>
      </w:r>
      <w:r w:rsidRPr="00CA015F">
        <w:rPr>
          <w:sz w:val="28"/>
          <w:szCs w:val="28"/>
          <w:lang w:val="uk-UA"/>
        </w:rPr>
        <w:t>, органів місцевого самоврядування, посилення впливу ІГС на прийняття управл</w:t>
      </w:r>
      <w:r>
        <w:rPr>
          <w:sz w:val="28"/>
          <w:szCs w:val="28"/>
          <w:lang w:val="uk-UA"/>
        </w:rPr>
        <w:t>інських рішень та їх реалізацію;</w:t>
      </w:r>
    </w:p>
    <w:p w:rsidR="004F560F" w:rsidRPr="00CA015F" w:rsidRDefault="004F560F" w:rsidP="00CA015F">
      <w:pPr>
        <w:pStyle w:val="1"/>
        <w:ind w:left="0" w:firstLine="567"/>
        <w:jc w:val="both"/>
        <w:rPr>
          <w:sz w:val="28"/>
          <w:szCs w:val="28"/>
          <w:lang w:val="uk-UA"/>
        </w:rPr>
      </w:pPr>
    </w:p>
    <w:p w:rsidR="004F560F" w:rsidRPr="00CA015F" w:rsidRDefault="004F560F" w:rsidP="00504BC9">
      <w:pPr>
        <w:pStyle w:val="1"/>
        <w:numPr>
          <w:ilvl w:val="0"/>
          <w:numId w:val="3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A015F">
        <w:rPr>
          <w:sz w:val="28"/>
          <w:szCs w:val="28"/>
          <w:lang w:val="uk-UA"/>
        </w:rPr>
        <w:t>прияння формуванню національної свідомості, гідності, розвитку української державності, патріоти</w:t>
      </w:r>
      <w:r>
        <w:rPr>
          <w:sz w:val="28"/>
          <w:szCs w:val="28"/>
          <w:lang w:val="uk-UA"/>
        </w:rPr>
        <w:t>зму, міжкультурному порозумінню;</w:t>
      </w:r>
    </w:p>
    <w:p w:rsidR="004F560F" w:rsidRPr="00CA015F" w:rsidRDefault="004F560F" w:rsidP="00CA015F">
      <w:pPr>
        <w:pStyle w:val="1"/>
        <w:ind w:left="0" w:firstLine="567"/>
        <w:jc w:val="both"/>
        <w:rPr>
          <w:sz w:val="28"/>
          <w:szCs w:val="28"/>
          <w:lang w:val="uk-UA"/>
        </w:rPr>
      </w:pPr>
    </w:p>
    <w:p w:rsidR="004F560F" w:rsidRPr="00CA015F" w:rsidRDefault="004F560F" w:rsidP="00504BC9">
      <w:pPr>
        <w:pStyle w:val="1"/>
        <w:numPr>
          <w:ilvl w:val="0"/>
          <w:numId w:val="3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A015F">
        <w:rPr>
          <w:sz w:val="28"/>
          <w:szCs w:val="28"/>
          <w:lang w:val="uk-UA"/>
        </w:rPr>
        <w:t>прияння гармо</w:t>
      </w:r>
      <w:r>
        <w:rPr>
          <w:sz w:val="28"/>
          <w:szCs w:val="28"/>
          <w:lang w:val="uk-UA"/>
        </w:rPr>
        <w:t>нізації міжконфесійних відносин;</w:t>
      </w:r>
    </w:p>
    <w:p w:rsidR="004F560F" w:rsidRPr="00CA015F" w:rsidRDefault="004F560F" w:rsidP="00504BC9">
      <w:pPr>
        <w:pStyle w:val="1"/>
        <w:ind w:left="0" w:firstLine="567"/>
        <w:jc w:val="both"/>
        <w:rPr>
          <w:sz w:val="28"/>
          <w:szCs w:val="28"/>
          <w:lang w:val="uk-UA"/>
        </w:rPr>
      </w:pPr>
    </w:p>
    <w:p w:rsidR="004F560F" w:rsidRPr="00CA015F" w:rsidRDefault="004F560F" w:rsidP="00504BC9">
      <w:pPr>
        <w:pStyle w:val="1"/>
        <w:numPr>
          <w:ilvl w:val="0"/>
          <w:numId w:val="3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A015F">
        <w:rPr>
          <w:sz w:val="28"/>
          <w:szCs w:val="28"/>
          <w:lang w:val="uk-UA"/>
        </w:rPr>
        <w:t>прияння р</w:t>
      </w:r>
      <w:r>
        <w:rPr>
          <w:sz w:val="28"/>
          <w:szCs w:val="28"/>
          <w:lang w:val="uk-UA"/>
        </w:rPr>
        <w:t>озвитку інформаційного простору;</w:t>
      </w:r>
    </w:p>
    <w:p w:rsidR="004F560F" w:rsidRPr="00CA015F" w:rsidRDefault="004F560F" w:rsidP="00504BC9">
      <w:pPr>
        <w:pStyle w:val="1"/>
        <w:ind w:left="0" w:firstLine="567"/>
        <w:jc w:val="both"/>
        <w:rPr>
          <w:sz w:val="28"/>
          <w:szCs w:val="28"/>
          <w:lang w:val="uk-UA"/>
        </w:rPr>
      </w:pPr>
    </w:p>
    <w:p w:rsidR="004F560F" w:rsidRPr="008A37CD" w:rsidRDefault="004F560F" w:rsidP="00504BC9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A37CD">
        <w:rPr>
          <w:rFonts w:ascii="Times New Roman" w:hAnsi="Times New Roman" w:cs="Times New Roman"/>
          <w:sz w:val="28"/>
          <w:szCs w:val="28"/>
          <w:lang w:val="uk-UA"/>
        </w:rPr>
        <w:t xml:space="preserve">ідвищення повноти й оперативності інформування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8A37CD">
        <w:rPr>
          <w:rFonts w:ascii="Times New Roman" w:hAnsi="Times New Roman" w:cs="Times New Roman"/>
          <w:sz w:val="28"/>
          <w:szCs w:val="28"/>
          <w:lang w:val="uk-UA"/>
        </w:rPr>
        <w:t>про діяльність органів державної влади та 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ганів місцевого самоврядування </w:t>
      </w:r>
      <w:r w:rsidRPr="008A37CD">
        <w:rPr>
          <w:rFonts w:ascii="Times New Roman" w:hAnsi="Times New Roman" w:cs="Times New Roman"/>
          <w:sz w:val="28"/>
          <w:szCs w:val="28"/>
          <w:lang w:val="uk-UA"/>
        </w:rPr>
        <w:t>з актуальних питань життя р</w:t>
      </w:r>
      <w:r>
        <w:rPr>
          <w:rFonts w:ascii="Times New Roman" w:hAnsi="Times New Roman" w:cs="Times New Roman"/>
          <w:sz w:val="28"/>
          <w:szCs w:val="28"/>
          <w:lang w:val="uk-UA"/>
        </w:rPr>
        <w:t>айону.</w:t>
      </w:r>
    </w:p>
    <w:p w:rsidR="004F560F" w:rsidRPr="008A37CD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CA015F" w:rsidRDefault="004F560F" w:rsidP="00753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A015F">
        <w:rPr>
          <w:rFonts w:ascii="Times New Roman" w:hAnsi="Times New Roman" w:cs="Times New Roman"/>
          <w:sz w:val="28"/>
          <w:szCs w:val="28"/>
        </w:rPr>
        <w:t>сновні заходи реалізації Програми наведено 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A015F">
        <w:rPr>
          <w:rFonts w:ascii="Times New Roman" w:hAnsi="Times New Roman" w:cs="Times New Roman"/>
          <w:sz w:val="28"/>
          <w:szCs w:val="28"/>
        </w:rPr>
        <w:t>озділі VII.</w:t>
      </w:r>
    </w:p>
    <w:p w:rsidR="004F560F" w:rsidRPr="00CA015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60F" w:rsidRPr="004C362F" w:rsidRDefault="004F560F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>иконання Програми до 2024 року дасть змогу:</w:t>
      </w:r>
    </w:p>
    <w:p w:rsidR="004F560F" w:rsidRPr="004C36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1) створити цілісну систему соціального партнерства між органами виконавчої влади, органами місцевого самоврядування та ІГС, в тому числі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 xml:space="preserve">за рахунок створення умов для участі ІГС у формуванні й реалізації державної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>і регіональної політики, що дасть змогу, окрім іншого, збільшити кі</w:t>
      </w:r>
      <w:r>
        <w:rPr>
          <w:rFonts w:ascii="Times New Roman" w:hAnsi="Times New Roman" w:cs="Times New Roman"/>
          <w:sz w:val="28"/>
          <w:szCs w:val="28"/>
          <w:lang w:val="uk-UA"/>
        </w:rPr>
        <w:t>лькість спільних ініціатив, проє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>ктів та заходів;</w:t>
      </w:r>
    </w:p>
    <w:p w:rsidR="004F560F" w:rsidRPr="004C36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2)  всебічно висвітлювати діяльність органів місцевого самоврядування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 місцевих органів виконавчої влади, зокрема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(військової)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адміністрації, а також громадсько-політичне, економічне, культурне життя району й держави, мати оперативну та неупереджену інформацію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>про суспільно-політичне, соціально-економічне й культурне життя району;</w:t>
      </w:r>
    </w:p>
    <w:p w:rsidR="004F560F" w:rsidRPr="004C36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3) підвищити якість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 державної (військової) адміністрації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та органів місцевого самоврядування шляхом врахування законних інтересів громадськості;</w:t>
      </w:r>
    </w:p>
    <w:p w:rsidR="004F560F" w:rsidRPr="004C36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4) зміцнити інститути громадянського суспільства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шляхом надання інформаційної, фінансової підтримки громадянському суспільству, проведення спільних заходів тощо; </w:t>
      </w:r>
    </w:p>
    <w:p w:rsidR="004F560F" w:rsidRPr="004C36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5) збільшити можливості залучення небюджетних надходжень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 xml:space="preserve">для реалізації ІГС суспільно значущих заходів, як самостійних, так і спільних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районною державною (військовою) адміністрацією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, органами місцевого самоврядування, спрямованих на вирішення завдань соціально-економічного розвитку району; </w:t>
      </w:r>
    </w:p>
    <w:p w:rsidR="004F560F" w:rsidRPr="004C36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>6) зміцнити патріотизм, національно-державну свідомість суспільства, підвищити рівень громадянської культури, сприяти зростанню суспільної моралі громадян</w:t>
      </w:r>
      <w:bookmarkStart w:id="2" w:name="BM84"/>
      <w:bookmarkEnd w:id="2"/>
      <w:r w:rsidRPr="004C362F">
        <w:rPr>
          <w:rFonts w:ascii="Times New Roman" w:hAnsi="Times New Roman" w:cs="Times New Roman"/>
          <w:sz w:val="28"/>
          <w:szCs w:val="28"/>
          <w:lang w:val="uk-UA"/>
        </w:rPr>
        <w:t>, розвивати волонтерський рух та благодійництво.</w:t>
      </w:r>
    </w:p>
    <w:p w:rsidR="004F560F" w:rsidRPr="004C36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4C36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>Показники продукту Програми наведені у додатку 2.</w:t>
      </w:r>
    </w:p>
    <w:p w:rsidR="004F560F" w:rsidRPr="004C36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4C362F" w:rsidRDefault="004F560F" w:rsidP="00CA015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VI. Координація, моніторинг та контроль </w:t>
      </w:r>
    </w:p>
    <w:p w:rsidR="004F560F" w:rsidRPr="004C362F" w:rsidRDefault="004F560F" w:rsidP="00CA015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ходом виконання Програми</w:t>
      </w:r>
    </w:p>
    <w:p w:rsidR="004F560F" w:rsidRPr="004C362F" w:rsidRDefault="004F560F" w:rsidP="00CA015F">
      <w:pPr>
        <w:tabs>
          <w:tab w:val="left" w:pos="1276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560F" w:rsidRPr="004C36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1. Програма виконується шляхом здійснення її заходів та завдань виконавцями, що несуть відповідальність за її виконання. Реалізація Програми забезпечується спільними зусиллями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 державної (військової) адміністрації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, органів місцевого самоврядування та організацій громадянського суспільства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>для досягнення мети та завдань Програми.</w:t>
      </w:r>
    </w:p>
    <w:p w:rsidR="004F560F" w:rsidRPr="004C36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4C362F" w:rsidRDefault="004F560F" w:rsidP="00570908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2. Контроль за виконанням Програми здійснює Кропивницька районна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державна (військова)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адміністрація та постійна комісія районної ради з питань соціального захисту, освіти, культури, молоді, спорту та туризму.</w:t>
      </w:r>
    </w:p>
    <w:p w:rsidR="004F560F" w:rsidRPr="004C362F" w:rsidRDefault="004F560F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3. Відповідальним за організаційний супровід та координацію діяльності щодо виконання заходів Програми є відділ організаційної роботи, інформаційної діяльності та комунікацій з громадськістю апарату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(військової)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адміністрації.</w:t>
      </w:r>
    </w:p>
    <w:p w:rsidR="004F560F" w:rsidRPr="004C362F" w:rsidRDefault="004F560F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4C362F" w:rsidRDefault="004F560F" w:rsidP="002078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 Виконання завдань, передбачених Програмою, покладається </w:t>
      </w:r>
      <w:r w:rsidRPr="004C362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на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відділ організаційної роботи, інформаційної діяльності та комунікацій з громадськістю апарату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(військової)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адміністрації,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 xml:space="preserve">інші </w:t>
      </w:r>
      <w:r w:rsidRPr="004C36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структурні підрозділи районної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державної (військової)</w:t>
      </w:r>
      <w:r w:rsidRPr="004C36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адміністрації, виконавчі комітети міських, селищних, сільських рад. Для цього вони </w:t>
      </w:r>
      <w:r w:rsidRPr="004C362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щороку до 15 грудня </w:t>
      </w:r>
      <w:r w:rsidRPr="004C36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подають інформацію про реалізацію заходів Програми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відділу організаційної роботи, інформаційної діяльності та комунікацій з громадськістю апарату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(військової)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адміністрації.</w:t>
      </w:r>
    </w:p>
    <w:p w:rsidR="004F560F" w:rsidRPr="004C362F" w:rsidRDefault="004F560F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4C362F" w:rsidRDefault="004F560F" w:rsidP="002078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4C362F">
        <w:rPr>
          <w:rFonts w:ascii="Times New Roman" w:hAnsi="Times New Roman" w:cs="Times New Roman"/>
          <w:sz w:val="28"/>
          <w:szCs w:val="28"/>
          <w:lang w:val="uk-UA" w:eastAsia="ar-SA"/>
        </w:rPr>
        <w:t>5. В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ідділ організаційної роботи, інформаційної діяльності та комунікацій з громадськістю апарату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(військової)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Pr="004C362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щороку до 10 лютого інформує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начальника</w:t>
      </w:r>
      <w:r w:rsidRPr="004C362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районної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державної (військової)</w:t>
      </w:r>
      <w:r w:rsidRPr="004C362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адміністрації про хід виконання Програми. </w:t>
      </w:r>
    </w:p>
    <w:p w:rsidR="004F560F" w:rsidRPr="004C362F" w:rsidRDefault="004F560F" w:rsidP="00CA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4F560F" w:rsidRPr="002078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>6. </w:t>
      </w:r>
      <w:r w:rsidRPr="004C362F">
        <w:rPr>
          <w:rFonts w:ascii="Times New Roman" w:hAnsi="Times New Roman" w:cs="Times New Roman"/>
          <w:sz w:val="28"/>
          <w:szCs w:val="28"/>
          <w:lang w:val="uk-UA" w:eastAsia="ar-SA"/>
        </w:rPr>
        <w:t>В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ідділ організаційної роботи, інформаційної діяльності та комунікацій з громадськістю апарату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(військової)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</w:t>
      </w:r>
      <w:r w:rsidRPr="004C362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періодично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надає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голові (начальнику)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(військової)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та Кропивницькій районній раді обґрунтовану оцінку</w:t>
      </w:r>
      <w:r w:rsidRPr="0020782F">
        <w:rPr>
          <w:rFonts w:ascii="Times New Roman" w:hAnsi="Times New Roman" w:cs="Times New Roman"/>
          <w:sz w:val="28"/>
          <w:szCs w:val="28"/>
          <w:lang w:val="uk-UA"/>
        </w:rPr>
        <w:t xml:space="preserve"> досягнутих результатів виконання Програми та, у разі потреби, розробляє пропозиції щодо доцільності продовження тих чи інших заходів, включення додаткових заходів і завдань, уточнення показників, обсягів і джерел фінансування, переліку виконавц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ів, строків виконання Програми </w:t>
      </w:r>
      <w:r w:rsidRPr="0020782F">
        <w:rPr>
          <w:rFonts w:ascii="Times New Roman" w:hAnsi="Times New Roman" w:cs="Times New Roman"/>
          <w:sz w:val="28"/>
          <w:szCs w:val="28"/>
          <w:lang w:val="uk-UA"/>
        </w:rPr>
        <w:t>та окремих заходів і завдань тощо.</w:t>
      </w:r>
    </w:p>
    <w:p w:rsidR="004F560F" w:rsidRPr="002078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2078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82F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CA015F">
        <w:rPr>
          <w:rFonts w:ascii="Times New Roman" w:hAnsi="Times New Roman" w:cs="Times New Roman"/>
          <w:sz w:val="28"/>
          <w:szCs w:val="28"/>
        </w:rPr>
        <w:t> </w:t>
      </w:r>
      <w:r w:rsidRPr="0020782F">
        <w:rPr>
          <w:rFonts w:ascii="Times New Roman" w:hAnsi="Times New Roman" w:cs="Times New Roman"/>
          <w:sz w:val="28"/>
          <w:szCs w:val="28"/>
          <w:lang w:val="uk-UA"/>
        </w:rPr>
        <w:t xml:space="preserve">Відкритість та прозорість реалізації Програми забезпечується шляхом інформування про хід її виконання на веб-сайті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 державної (військової) адміністрації</w:t>
      </w:r>
      <w:r w:rsidRPr="002078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560F" w:rsidRPr="0020782F" w:rsidRDefault="004F560F" w:rsidP="00CA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4C362F" w:rsidRDefault="004F560F" w:rsidP="00CA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15F">
        <w:rPr>
          <w:rFonts w:ascii="Times New Roman" w:hAnsi="Times New Roman" w:cs="Times New Roman"/>
          <w:sz w:val="28"/>
          <w:szCs w:val="28"/>
        </w:rPr>
        <w:t>8. 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формами контролю за виконанням заходів та досягненням показників програми будуть: </w:t>
      </w:r>
    </w:p>
    <w:p w:rsidR="004F560F" w:rsidRPr="004C362F" w:rsidRDefault="004F560F" w:rsidP="00CA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>1) систематичний аналіз ефективності виконання заходів Програми;</w:t>
      </w:r>
    </w:p>
    <w:p w:rsidR="004F560F" w:rsidRPr="004C362F" w:rsidRDefault="004F560F" w:rsidP="00CA0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2) систематичне вивчення потреб цільової аудиторії; </w:t>
      </w:r>
    </w:p>
    <w:p w:rsidR="004F560F" w:rsidRPr="004C362F" w:rsidRDefault="004F560F" w:rsidP="00CA0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3) динаміка показників участі населення району у діяльності ІГС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>та довіри населення району до ІГС;</w:t>
      </w:r>
    </w:p>
    <w:p w:rsidR="004F560F" w:rsidRPr="004C362F" w:rsidRDefault="004F560F" w:rsidP="00CA0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4) якісні та кількісні дані щодо проведених консультацій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br/>
        <w:t xml:space="preserve">з громадськістю і громадських експертиз та рекомендацій від ІГС, які були враховані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 державної (військової) адміністрації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та органами місцевого самоврядування;</w:t>
      </w:r>
    </w:p>
    <w:p w:rsidR="004F560F" w:rsidRPr="004C362F" w:rsidRDefault="004F560F" w:rsidP="0023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5) аналіз пропозицій і зауважень громадськості, зокрема тих, що можуть надходити від </w:t>
      </w:r>
      <w:r w:rsidRPr="004C362F">
        <w:rPr>
          <w:rFonts w:ascii="Times New Roman" w:hAnsi="Times New Roman" w:cs="Times New Roman"/>
          <w:color w:val="333333"/>
          <w:sz w:val="28"/>
          <w:szCs w:val="28"/>
          <w:lang w:val="uk-UA"/>
        </w:rPr>
        <w:t> Координаційно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>ї ради сприяння розвитку громадянського суспільства при</w:t>
      </w:r>
      <w:r w:rsidRPr="004C36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Кабінеті Міністрів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 України, регіональної координаційної ради сприяння розвитку громадянського суспільства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при районній державній </w:t>
      </w:r>
      <w:r w:rsidRPr="004C362F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тощо. </w:t>
      </w:r>
    </w:p>
    <w:p w:rsidR="004F560F" w:rsidRPr="0046311C" w:rsidRDefault="004F560F" w:rsidP="002308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4F560F" w:rsidRPr="0046311C" w:rsidSect="00CA015F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F560F" w:rsidRPr="00701AE8" w:rsidRDefault="004F560F" w:rsidP="002308C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b/>
          <w:bCs/>
          <w:sz w:val="28"/>
          <w:szCs w:val="28"/>
          <w:lang w:val="uk-UA"/>
        </w:rPr>
        <w:t>VII. ЗАВДАННЯ ТА ЗАХОДИ</w:t>
      </w:r>
    </w:p>
    <w:p w:rsidR="004F560F" w:rsidRPr="00701AE8" w:rsidRDefault="004F560F" w:rsidP="002308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комплексної програми сприяння розвитку громадянського суспільства та</w:t>
      </w:r>
    </w:p>
    <w:p w:rsidR="004F560F" w:rsidRPr="00701AE8" w:rsidRDefault="004F560F" w:rsidP="00CF74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</w:pPr>
      <w:r w:rsidRPr="00701AE8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інформаційної сфери у Кропивницькому районі на 2023-2024 роки</w:t>
      </w:r>
    </w:p>
    <w:p w:rsidR="004F560F" w:rsidRPr="00701AE8" w:rsidRDefault="004F560F" w:rsidP="002308C0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W w:w="147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0"/>
        <w:gridCol w:w="1968"/>
        <w:gridCol w:w="2298"/>
        <w:gridCol w:w="992"/>
        <w:gridCol w:w="1985"/>
        <w:gridCol w:w="1417"/>
        <w:gridCol w:w="1488"/>
        <w:gridCol w:w="1782"/>
        <w:gridCol w:w="2338"/>
      </w:tblGrid>
      <w:tr w:rsidR="004F560F" w:rsidRPr="00701AE8">
        <w:trPr>
          <w:trHeight w:val="267"/>
        </w:trPr>
        <w:tc>
          <w:tcPr>
            <w:tcW w:w="520" w:type="dxa"/>
            <w:vMerge w:val="restart"/>
          </w:tcPr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968" w:type="dxa"/>
            <w:vMerge w:val="restart"/>
          </w:tcPr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напряму реалізації (пріоритетні завдання)</w:t>
            </w:r>
          </w:p>
        </w:tc>
        <w:tc>
          <w:tcPr>
            <w:tcW w:w="2298" w:type="dxa"/>
            <w:vMerge w:val="restart"/>
          </w:tcPr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Перелік заходів </w:t>
            </w:r>
          </w:p>
        </w:tc>
        <w:tc>
          <w:tcPr>
            <w:tcW w:w="992" w:type="dxa"/>
            <w:vMerge w:val="restart"/>
          </w:tcPr>
          <w:p w:rsidR="004F560F" w:rsidRPr="00701AE8" w:rsidRDefault="004F560F" w:rsidP="002308C0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4F560F" w:rsidRPr="00701AE8" w:rsidRDefault="004F560F" w:rsidP="002308C0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985" w:type="dxa"/>
            <w:vMerge w:val="restart"/>
          </w:tcPr>
          <w:p w:rsidR="004F560F" w:rsidRPr="00701AE8" w:rsidRDefault="004F560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4F560F" w:rsidRPr="00701AE8" w:rsidRDefault="004F560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Відповідальні</w:t>
            </w:r>
          </w:p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 виконання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4F560F" w:rsidRPr="00701AE8" w:rsidRDefault="004F560F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32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108" w:right="-108" w:firstLine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Орієнтовні обсяги фінансування, </w:t>
            </w:r>
          </w:p>
          <w:p w:rsidR="004F560F" w:rsidRPr="00701AE8" w:rsidRDefault="004F560F" w:rsidP="002308C0">
            <w:pPr>
              <w:spacing w:after="0" w:line="240" w:lineRule="auto"/>
              <w:ind w:left="-108" w:right="-108" w:firstLine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2338" w:type="dxa"/>
            <w:vMerge w:val="restart"/>
          </w:tcPr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4F560F" w:rsidRPr="00701AE8">
        <w:trPr>
          <w:trHeight w:val="519"/>
        </w:trPr>
        <w:tc>
          <w:tcPr>
            <w:tcW w:w="520" w:type="dxa"/>
            <w:vMerge/>
          </w:tcPr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68" w:type="dxa"/>
            <w:vMerge/>
          </w:tcPr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98" w:type="dxa"/>
            <w:vMerge/>
          </w:tcPr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4F560F" w:rsidRPr="00701AE8" w:rsidRDefault="004F560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60F" w:rsidRPr="00701AE8" w:rsidRDefault="004F560F" w:rsidP="0075377E">
            <w:pPr>
              <w:spacing w:after="0" w:line="240" w:lineRule="auto"/>
              <w:ind w:left="-3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2023рік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</w:tcPr>
          <w:p w:rsidR="004F560F" w:rsidRPr="00701AE8" w:rsidRDefault="004F560F" w:rsidP="007537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2024рік</w:t>
            </w:r>
          </w:p>
        </w:tc>
        <w:tc>
          <w:tcPr>
            <w:tcW w:w="2338" w:type="dxa"/>
            <w:vMerge/>
          </w:tcPr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4F560F" w:rsidRPr="00701AE8" w:rsidRDefault="004F560F">
      <w:pPr>
        <w:rPr>
          <w:lang w:val="uk-UA"/>
        </w:rPr>
      </w:pPr>
    </w:p>
    <w:tbl>
      <w:tblPr>
        <w:tblW w:w="147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0"/>
        <w:gridCol w:w="1966"/>
        <w:gridCol w:w="2294"/>
        <w:gridCol w:w="1008"/>
        <w:gridCol w:w="1977"/>
        <w:gridCol w:w="1567"/>
        <w:gridCol w:w="1355"/>
        <w:gridCol w:w="24"/>
        <w:gridCol w:w="14"/>
        <w:gridCol w:w="1731"/>
        <w:gridCol w:w="2342"/>
      </w:tblGrid>
      <w:tr w:rsidR="004F560F" w:rsidRPr="00701AE8">
        <w:trPr>
          <w:trHeight w:val="275"/>
          <w:tblHeader/>
        </w:trPr>
        <w:tc>
          <w:tcPr>
            <w:tcW w:w="510" w:type="dxa"/>
          </w:tcPr>
          <w:p w:rsidR="004F560F" w:rsidRPr="00701AE8" w:rsidRDefault="004F560F" w:rsidP="009D1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966" w:type="dxa"/>
          </w:tcPr>
          <w:p w:rsidR="004F560F" w:rsidRPr="00701AE8" w:rsidRDefault="004F560F" w:rsidP="009D1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294" w:type="dxa"/>
          </w:tcPr>
          <w:p w:rsidR="004F560F" w:rsidRPr="00701AE8" w:rsidRDefault="004F560F" w:rsidP="009D1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008" w:type="dxa"/>
          </w:tcPr>
          <w:p w:rsidR="004F560F" w:rsidRPr="00701AE8" w:rsidRDefault="004F560F" w:rsidP="009D1878">
            <w:pPr>
              <w:pStyle w:val="Header"/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1977" w:type="dxa"/>
          </w:tcPr>
          <w:p w:rsidR="004F560F" w:rsidRPr="00701AE8" w:rsidRDefault="004F560F" w:rsidP="009D1878">
            <w:pPr>
              <w:shd w:val="clear" w:color="auto" w:fill="FFFFFF"/>
              <w:spacing w:after="0" w:line="240" w:lineRule="auto"/>
              <w:ind w:right="14" w:firstLin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F560F" w:rsidRPr="00701AE8" w:rsidRDefault="004F560F" w:rsidP="009D1878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</w:tcPr>
          <w:p w:rsidR="004F560F" w:rsidRPr="00701AE8" w:rsidRDefault="004F560F" w:rsidP="009D1878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</w:tcBorders>
          </w:tcPr>
          <w:p w:rsidR="004F560F" w:rsidRPr="00701AE8" w:rsidRDefault="004F560F" w:rsidP="009D1878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342" w:type="dxa"/>
          </w:tcPr>
          <w:p w:rsidR="004F560F" w:rsidRPr="00701AE8" w:rsidRDefault="004F560F" w:rsidP="009D1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4F560F" w:rsidRPr="00701AE8">
        <w:tc>
          <w:tcPr>
            <w:tcW w:w="14788" w:type="dxa"/>
            <w:gridSpan w:val="11"/>
          </w:tcPr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І. СПРИЯННЯ РОЗВИТКУ ГРОМАДЯНСЬКОГО СУСПІЛЬСТВА</w:t>
            </w:r>
          </w:p>
        </w:tc>
      </w:tr>
      <w:tr w:rsidR="004F560F" w:rsidRPr="00701AE8">
        <w:tc>
          <w:tcPr>
            <w:tcW w:w="510" w:type="dxa"/>
            <w:vMerge w:val="restart"/>
          </w:tcPr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1.</w:t>
            </w:r>
          </w:p>
        </w:tc>
        <w:tc>
          <w:tcPr>
            <w:tcW w:w="1966" w:type="dxa"/>
            <w:vMerge w:val="restart"/>
          </w:tcPr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>Завдання 1</w:t>
            </w:r>
          </w:p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Сприяння розвитку мережі інститутів громадянського суспільства та створення системи їх ресурсного забезпечення сталої діяльності</w:t>
            </w:r>
          </w:p>
        </w:tc>
        <w:tc>
          <w:tcPr>
            <w:tcW w:w="2294" w:type="dxa"/>
          </w:tcPr>
          <w:p w:rsidR="004F560F" w:rsidRPr="00701AE8" w:rsidRDefault="004F560F" w:rsidP="0075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Сприяти створенню та роботі громадських рад (в т. ч. Громадської ради при районній військовій адміністрації) при органах місцевого самоврядування</w:t>
            </w:r>
          </w:p>
        </w:tc>
        <w:tc>
          <w:tcPr>
            <w:tcW w:w="1008" w:type="dxa"/>
          </w:tcPr>
          <w:p w:rsidR="004F560F" w:rsidRPr="00701AE8" w:rsidRDefault="004F560F" w:rsidP="002308C0">
            <w:pPr>
              <w:pStyle w:val="Header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1AE8">
              <w:rPr>
                <w:rFonts w:ascii="Times New Roman" w:hAnsi="Times New Roman" w:cs="Times New Roman"/>
                <w:lang w:val="uk-UA"/>
              </w:rPr>
              <w:t>2023-2024 роки</w:t>
            </w:r>
          </w:p>
        </w:tc>
        <w:tc>
          <w:tcPr>
            <w:tcW w:w="1977" w:type="dxa"/>
          </w:tcPr>
          <w:p w:rsidR="004F560F" w:rsidRPr="00701AE8" w:rsidRDefault="004F560F" w:rsidP="0075377E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військової адміністрації, виконкоми міських, селищних, сільських рад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F560F" w:rsidRPr="00701AE8" w:rsidRDefault="004F560F" w:rsidP="003A54F8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 бюджет Кропивницького району</w:t>
            </w:r>
          </w:p>
          <w:p w:rsidR="004F560F" w:rsidRPr="00701AE8" w:rsidRDefault="004F560F" w:rsidP="003A54F8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(далі – районний бюджет)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</w:p>
          <w:p w:rsidR="004F560F" w:rsidRPr="00701AE8" w:rsidRDefault="004F560F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9" w:type="dxa"/>
            <w:gridSpan w:val="3"/>
          </w:tcPr>
          <w:p w:rsidR="004F560F" w:rsidRPr="00701AE8" w:rsidRDefault="004F560F" w:rsidP="002308C0">
            <w:pPr>
              <w:spacing w:after="0" w:line="240" w:lineRule="auto"/>
              <w:ind w:left="-156" w:right="-1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  <w:p w:rsidR="004F560F" w:rsidRPr="00701AE8" w:rsidRDefault="004F560F" w:rsidP="002308C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2" w:type="dxa"/>
          </w:tcPr>
          <w:p w:rsidR="004F560F" w:rsidRPr="00701AE8" w:rsidRDefault="004F560F" w:rsidP="002308C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Забезпечено належну діяльність консультативно-дорадчих органів. Забезпечено права громадян на участь </w:t>
            </w:r>
          </w:p>
          <w:p w:rsidR="004F560F" w:rsidRPr="00701AE8" w:rsidRDefault="004F560F" w:rsidP="002308C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вирішенні питань місцевого значення, налагоджено ефективну взаємодію органів влади з громадськістю. Розширено можливості Громадської ради для проведення тренінгів, семінарів, воркшопів тощо.</w:t>
            </w:r>
          </w:p>
        </w:tc>
      </w:tr>
      <w:tr w:rsidR="004F560F" w:rsidRPr="00701AE8">
        <w:tc>
          <w:tcPr>
            <w:tcW w:w="510" w:type="dxa"/>
            <w:vMerge/>
          </w:tcPr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4F560F" w:rsidRPr="00701AE8" w:rsidRDefault="004F560F" w:rsidP="002308C0">
            <w:pPr>
              <w:spacing w:after="0" w:line="240" w:lineRule="auto"/>
              <w:ind w:right="-66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3" w:name="_Toc64383174"/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Розробити та впровадити програми розвитку громадянського суспільства та інформаційної сфери</w:t>
            </w:r>
            <w:bookmarkEnd w:id="3"/>
          </w:p>
          <w:p w:rsidR="004F560F" w:rsidRPr="00701AE8" w:rsidRDefault="004F560F" w:rsidP="002308C0">
            <w:pPr>
              <w:spacing w:after="0" w:line="240" w:lineRule="auto"/>
              <w:ind w:right="-66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4" w:name="_Toc64383175"/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новоутворених </w:t>
            </w:r>
            <w:bookmarkStart w:id="5" w:name="_Toc64383176"/>
            <w:bookmarkEnd w:id="4"/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територіальних громадах </w:t>
            </w:r>
            <w:bookmarkEnd w:id="5"/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району</w:t>
            </w:r>
          </w:p>
        </w:tc>
        <w:tc>
          <w:tcPr>
            <w:tcW w:w="1008" w:type="dxa"/>
          </w:tcPr>
          <w:p w:rsidR="004F560F" w:rsidRPr="00701AE8" w:rsidRDefault="004F560F" w:rsidP="002308C0">
            <w:pPr>
              <w:pStyle w:val="Header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1AE8">
              <w:rPr>
                <w:rFonts w:ascii="Times New Roman" w:hAnsi="Times New Roman" w:cs="Times New Roman"/>
                <w:lang w:val="uk-UA"/>
              </w:rPr>
              <w:t>2023-2024 роки</w:t>
            </w:r>
          </w:p>
        </w:tc>
        <w:tc>
          <w:tcPr>
            <w:tcW w:w="1977" w:type="dxa"/>
          </w:tcPr>
          <w:p w:rsidR="004F560F" w:rsidRPr="00701AE8" w:rsidRDefault="004F560F" w:rsidP="002308C0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Виконкоми міських, селищних, сільських рад, відділ організаційної роботи, інформаційної діяльності та комунікацій з громадськістю апарату районної військової адміністрації</w:t>
            </w:r>
          </w:p>
          <w:p w:rsidR="004F560F" w:rsidRPr="00701AE8" w:rsidRDefault="004F560F" w:rsidP="002308C0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F560F" w:rsidRPr="00701AE8" w:rsidRDefault="004F560F" w:rsidP="00354E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межах кошторису на </w:t>
            </w:r>
          </w:p>
          <w:p w:rsidR="004F560F" w:rsidRPr="00701AE8" w:rsidRDefault="004F560F" w:rsidP="00354E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утримання виконавців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156" w:right="-15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4F560F" w:rsidRPr="00701AE8" w:rsidRDefault="004F560F" w:rsidP="002308C0">
            <w:pPr>
              <w:spacing w:after="0" w:line="240" w:lineRule="auto"/>
              <w:ind w:left="-156" w:right="-15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9" w:type="dxa"/>
            <w:gridSpan w:val="3"/>
          </w:tcPr>
          <w:p w:rsidR="004F560F" w:rsidRPr="00701AE8" w:rsidRDefault="004F560F" w:rsidP="002308C0">
            <w:pPr>
              <w:spacing w:after="0" w:line="240" w:lineRule="auto"/>
              <w:ind w:left="-156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2" w:type="dxa"/>
          </w:tcPr>
          <w:p w:rsidR="004F560F" w:rsidRPr="00701AE8" w:rsidRDefault="004F560F" w:rsidP="002308C0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Розроблено та впроваджено програми розвитку громадянського суспільства та інформаційної сфери </w:t>
            </w:r>
          </w:p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районі, в кожній територіальній громаді району.</w:t>
            </w:r>
          </w:p>
        </w:tc>
      </w:tr>
      <w:tr w:rsidR="004F560F" w:rsidRPr="00D40A23">
        <w:tc>
          <w:tcPr>
            <w:tcW w:w="510" w:type="dxa"/>
            <w:vMerge/>
          </w:tcPr>
          <w:p w:rsidR="004F560F" w:rsidRPr="00D40A2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:rsidR="004F560F" w:rsidRPr="00D40A2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4F560F" w:rsidRPr="00701AE8" w:rsidRDefault="004F560F" w:rsidP="002308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Провести навчально-методичні семінари та тренінги, надавати методичну, консультативну та організаційну допомогу щодо інструментів участі громадськості у формуванні та реалізації державної, регіональної та місцевої політики та </w:t>
            </w:r>
          </w:p>
          <w:p w:rsidR="004F560F" w:rsidRPr="00701AE8" w:rsidRDefault="004F560F" w:rsidP="002308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питань взаємодії з громадськістю:</w:t>
            </w:r>
          </w:p>
          <w:p w:rsidR="004F560F" w:rsidRPr="00701AE8" w:rsidRDefault="004F560F" w:rsidP="002308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1) державним службовцям, фахівцям органів місцевого самоврядування;</w:t>
            </w:r>
          </w:p>
          <w:p w:rsidR="004F560F" w:rsidRPr="00701AE8" w:rsidRDefault="004F560F" w:rsidP="002308C0">
            <w:pPr>
              <w:snapToGrid w:val="0"/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2) представникам ІГС</w:t>
            </w:r>
          </w:p>
        </w:tc>
        <w:tc>
          <w:tcPr>
            <w:tcW w:w="1008" w:type="dxa"/>
          </w:tcPr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2023-2024 роки</w:t>
            </w:r>
          </w:p>
        </w:tc>
        <w:tc>
          <w:tcPr>
            <w:tcW w:w="1977" w:type="dxa"/>
          </w:tcPr>
          <w:p w:rsidR="004F560F" w:rsidRPr="00701AE8" w:rsidRDefault="004F560F" w:rsidP="0075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військової адміністрації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бюджет 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69" w:type="dxa"/>
            <w:gridSpan w:val="3"/>
          </w:tcPr>
          <w:p w:rsidR="004F560F" w:rsidRPr="00701AE8" w:rsidRDefault="004F560F" w:rsidP="00230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342" w:type="dxa"/>
          </w:tcPr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Фахівці органів виконавчої влади та 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органів місцевого самоврядування</w:t>
            </w: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, представники ІГС вміють застосовувати у своїй професійній діяльності інструменти участі громадськості у формуванні та реалізації державної і регіональної політики. 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Забезпечено координацію дій представників ІГС та влади.</w:t>
            </w:r>
          </w:p>
        </w:tc>
      </w:tr>
      <w:tr w:rsidR="004F560F" w:rsidRPr="00D40A23"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 по завданню 1: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0F" w:rsidRPr="00701AE8" w:rsidRDefault="004F560F" w:rsidP="002308C0">
            <w:pPr>
              <w:spacing w:after="0" w:line="240" w:lineRule="auto"/>
              <w:ind w:left="-86"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156" w:right="-146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2,0</w:t>
            </w:r>
          </w:p>
        </w:tc>
        <w:tc>
          <w:tcPr>
            <w:tcW w:w="1769" w:type="dxa"/>
            <w:gridSpan w:val="3"/>
          </w:tcPr>
          <w:p w:rsidR="004F560F" w:rsidRPr="00701AE8" w:rsidRDefault="004F560F" w:rsidP="002308C0">
            <w:pPr>
              <w:spacing w:after="0" w:line="240" w:lineRule="auto"/>
              <w:ind w:left="-156" w:right="-102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4</w:t>
            </w:r>
            <w:r w:rsidRPr="00701AE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,0</w:t>
            </w:r>
          </w:p>
        </w:tc>
        <w:tc>
          <w:tcPr>
            <w:tcW w:w="2342" w:type="dxa"/>
            <w:vMerge w:val="restart"/>
          </w:tcPr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4F560F" w:rsidRPr="00D40A23"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86" w:righ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F560F" w:rsidRPr="00D40A23">
        <w:tc>
          <w:tcPr>
            <w:tcW w:w="510" w:type="dxa"/>
            <w:vMerge w:val="restart"/>
          </w:tcPr>
          <w:p w:rsidR="004F560F" w:rsidRPr="00D40A23" w:rsidRDefault="004F560F" w:rsidP="0023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A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66" w:type="dxa"/>
            <w:vMerge w:val="restart"/>
          </w:tcPr>
          <w:p w:rsidR="004F560F" w:rsidRPr="00701AE8" w:rsidRDefault="004F560F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>Завдання 2.</w:t>
            </w:r>
          </w:p>
          <w:p w:rsidR="004F560F" w:rsidRPr="00D40A23" w:rsidRDefault="004F560F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Здійснення ефективного громадського контролю за діяльністю місцевих органів виконавчої влади, органів місцевого самоврядування, посилення впливу ІГС на прийняття управлінських рішень та їх реалізацію</w:t>
            </w:r>
          </w:p>
        </w:tc>
        <w:tc>
          <w:tcPr>
            <w:tcW w:w="2294" w:type="dxa"/>
          </w:tcPr>
          <w:p w:rsidR="004F560F" w:rsidRPr="00701AE8" w:rsidRDefault="004F560F" w:rsidP="00FB1A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Провести щорічний рейтинг органів місцевого самоврядування району щодо взаємодії з громадськістю та ІГС</w:t>
            </w:r>
          </w:p>
        </w:tc>
        <w:tc>
          <w:tcPr>
            <w:tcW w:w="1008" w:type="dxa"/>
          </w:tcPr>
          <w:p w:rsidR="004F560F" w:rsidRPr="00701AE8" w:rsidRDefault="004F560F" w:rsidP="00CF74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2023-</w:t>
            </w:r>
          </w:p>
          <w:p w:rsidR="004F560F" w:rsidRPr="00701AE8" w:rsidRDefault="004F560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2024 роки</w:t>
            </w:r>
          </w:p>
        </w:tc>
        <w:tc>
          <w:tcPr>
            <w:tcW w:w="1977" w:type="dxa"/>
          </w:tcPr>
          <w:p w:rsidR="004F560F" w:rsidRPr="00701AE8" w:rsidRDefault="004F560F" w:rsidP="0075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Районний бюджет 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4F560F" w:rsidRPr="00701AE8" w:rsidRDefault="004F560F" w:rsidP="002308C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2342" w:type="dxa"/>
          </w:tcPr>
          <w:p w:rsidR="004F560F" w:rsidRPr="00701AE8" w:rsidRDefault="004F560F" w:rsidP="002308C0">
            <w:pPr>
              <w:pStyle w:val="Header"/>
              <w:rPr>
                <w:rFonts w:ascii="Times New Roman" w:hAnsi="Times New Roman" w:cs="Times New Roman"/>
                <w:lang w:val="uk-UA"/>
              </w:rPr>
            </w:pPr>
            <w:r w:rsidRPr="00701AE8">
              <w:rPr>
                <w:rFonts w:ascii="Times New Roman" w:hAnsi="Times New Roman" w:cs="Times New Roman"/>
                <w:lang w:val="uk-UA"/>
              </w:rPr>
              <w:t>Надано методичну допомогу фахівцям місцевих органів виконавчої влади, органів місцевого самоврядування. Оцінено стан розвитку громадянського суспільства.</w:t>
            </w:r>
          </w:p>
        </w:tc>
      </w:tr>
      <w:tr w:rsidR="004F560F" w:rsidRPr="00D40A23">
        <w:tc>
          <w:tcPr>
            <w:tcW w:w="510" w:type="dxa"/>
            <w:vMerge/>
          </w:tcPr>
          <w:p w:rsidR="004F560F" w:rsidRPr="00D40A2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:rsidR="004F560F" w:rsidRPr="00D40A2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4F560F" w:rsidRPr="00701AE8" w:rsidRDefault="004F560F" w:rsidP="002308C0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Сприяти інститутам громадянського суспільства та громадським радам при районній військовій адміністрації, територіальних громадах </w:t>
            </w:r>
          </w:p>
          <w:p w:rsidR="004F560F" w:rsidRPr="00701AE8" w:rsidRDefault="004F560F" w:rsidP="002308C0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проведенні громадської експертизи діяльності місцевих органів виконавчої влади та органів місцевого самоврядування</w:t>
            </w:r>
          </w:p>
        </w:tc>
        <w:tc>
          <w:tcPr>
            <w:tcW w:w="1008" w:type="dxa"/>
          </w:tcPr>
          <w:p w:rsidR="004F560F" w:rsidRPr="00701AE8" w:rsidRDefault="004F560F" w:rsidP="00CF74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2023-</w:t>
            </w:r>
          </w:p>
          <w:p w:rsidR="004F560F" w:rsidRPr="00701AE8" w:rsidRDefault="004F560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2024 роки</w:t>
            </w:r>
          </w:p>
        </w:tc>
        <w:tc>
          <w:tcPr>
            <w:tcW w:w="1977" w:type="dxa"/>
          </w:tcPr>
          <w:p w:rsidR="004F560F" w:rsidRPr="00701AE8" w:rsidRDefault="004F560F" w:rsidP="0075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межах кошторису на </w:t>
            </w:r>
          </w:p>
          <w:p w:rsidR="004F560F" w:rsidRPr="00701AE8" w:rsidRDefault="004F560F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утримання виконавців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4F560F" w:rsidRPr="00701AE8" w:rsidRDefault="004F560F" w:rsidP="002308C0">
            <w:pPr>
              <w:spacing w:after="0" w:line="240" w:lineRule="auto"/>
              <w:ind w:right="3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Забезпечено  участь громадськості в управлінському процесі, враховано відповідні експертні пропозиції </w:t>
            </w:r>
          </w:p>
          <w:p w:rsidR="004F560F" w:rsidRPr="00701AE8" w:rsidRDefault="004F560F" w:rsidP="002308C0">
            <w:pPr>
              <w:spacing w:after="0" w:line="240" w:lineRule="auto"/>
              <w:ind w:right="3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 час розробки </w:t>
            </w:r>
          </w:p>
          <w:p w:rsidR="004F560F" w:rsidRPr="00701AE8" w:rsidRDefault="004F560F" w:rsidP="002308C0">
            <w:pPr>
              <w:pStyle w:val="Header"/>
              <w:rPr>
                <w:rFonts w:ascii="Times New Roman" w:hAnsi="Times New Roman" w:cs="Times New Roman"/>
                <w:lang w:val="uk-UA"/>
              </w:rPr>
            </w:pPr>
            <w:r w:rsidRPr="00701AE8">
              <w:rPr>
                <w:rFonts w:ascii="Times New Roman" w:hAnsi="Times New Roman" w:cs="Times New Roman"/>
                <w:lang w:val="uk-UA"/>
              </w:rPr>
              <w:t>та прийняття управлінських рішень. Забезпечено проведення громадської експертизи діяльності органів виконавчої влади.</w:t>
            </w:r>
          </w:p>
        </w:tc>
      </w:tr>
      <w:tr w:rsidR="004F560F" w:rsidRPr="00D40A23">
        <w:tc>
          <w:tcPr>
            <w:tcW w:w="510" w:type="dxa"/>
            <w:vMerge/>
          </w:tcPr>
          <w:p w:rsidR="004F560F" w:rsidRPr="00D40A2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:rsidR="004F560F" w:rsidRPr="00D40A2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4F560F" w:rsidRPr="008A0FE4" w:rsidRDefault="004F560F" w:rsidP="002308C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F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Провести консультації з громадськістю щодо</w:t>
            </w:r>
          </w:p>
          <w:p w:rsidR="004F560F" w:rsidRPr="008A0FE4" w:rsidRDefault="004F560F" w:rsidP="002308C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F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найважливіших питань</w:t>
            </w:r>
          </w:p>
          <w:p w:rsidR="004F560F" w:rsidRPr="008A0FE4" w:rsidRDefault="004F560F" w:rsidP="002308C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F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розвитку району.</w:t>
            </w:r>
          </w:p>
          <w:p w:rsidR="004F560F" w:rsidRPr="008A0FE4" w:rsidRDefault="004F560F" w:rsidP="002308C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F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Вивчити громадську думку стосовно суспільно-політичних, соціально-економічних питань розвитку району, інформаційної сфери, окремих галузей</w:t>
            </w:r>
          </w:p>
        </w:tc>
        <w:tc>
          <w:tcPr>
            <w:tcW w:w="1008" w:type="dxa"/>
          </w:tcPr>
          <w:p w:rsidR="004F560F" w:rsidRPr="00D40A23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D40A2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D40A23">
              <w:rPr>
                <w:rFonts w:ascii="Times New Roman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977" w:type="dxa"/>
          </w:tcPr>
          <w:p w:rsidR="004F560F" w:rsidRPr="00701AE8" w:rsidRDefault="004F560F" w:rsidP="008A0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Районний бюджет 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4F560F" w:rsidRPr="00701AE8" w:rsidRDefault="004F560F" w:rsidP="000C70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2342" w:type="dxa"/>
          </w:tcPr>
          <w:p w:rsidR="004F560F" w:rsidRPr="00701AE8" w:rsidRDefault="004F560F" w:rsidP="002308C0">
            <w:pPr>
              <w:spacing w:after="0" w:line="240" w:lineRule="auto"/>
              <w:ind w:right="-2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Здійснено соціологічні дослідження та враховано їх результати під час прийняття і виконання управлінських рішень.</w:t>
            </w:r>
          </w:p>
          <w:p w:rsidR="004F560F" w:rsidRPr="00701AE8" w:rsidRDefault="004F560F" w:rsidP="008A0FE4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Отримано всебічну інформацію щодо процесів, тенденцій, проблем і перспектив розвитку громадянського суспільства в районі.</w:t>
            </w:r>
          </w:p>
        </w:tc>
      </w:tr>
      <w:tr w:rsidR="004F560F" w:rsidRPr="00D40A23">
        <w:tc>
          <w:tcPr>
            <w:tcW w:w="510" w:type="dxa"/>
            <w:vMerge/>
          </w:tcPr>
          <w:p w:rsidR="004F560F" w:rsidRPr="00D40A2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:rsidR="004F560F" w:rsidRPr="00D40A2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4F560F" w:rsidRPr="008A0FE4" w:rsidRDefault="004F560F" w:rsidP="00FB1A71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F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Надати методичну допомогу в частині визначення порядку організації громадських слухань, внесення місцевої ініціативи та реалізації інших форм демократії участі, що забезпечують інформаційну прозорість і відкритість влади</w:t>
            </w:r>
          </w:p>
        </w:tc>
        <w:tc>
          <w:tcPr>
            <w:tcW w:w="1008" w:type="dxa"/>
          </w:tcPr>
          <w:p w:rsidR="004F560F" w:rsidRPr="00D40A23" w:rsidRDefault="004F560F" w:rsidP="00CF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3</w:t>
            </w:r>
            <w:r w:rsidRPr="00D40A2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</w:t>
            </w:r>
          </w:p>
          <w:p w:rsidR="004F560F" w:rsidRPr="00D40A23" w:rsidRDefault="004F560F" w:rsidP="0023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40A2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4</w:t>
            </w:r>
            <w:r w:rsidRPr="00D40A2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роки</w:t>
            </w:r>
          </w:p>
        </w:tc>
        <w:tc>
          <w:tcPr>
            <w:tcW w:w="1977" w:type="dxa"/>
          </w:tcPr>
          <w:p w:rsidR="004F560F" w:rsidRPr="00701AE8" w:rsidRDefault="004F560F" w:rsidP="008A0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межах кошторису на </w:t>
            </w:r>
          </w:p>
          <w:p w:rsidR="004F560F" w:rsidRPr="00701AE8" w:rsidRDefault="004F560F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утримання виконавців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Розроблено процедури механізмів демократії участі для застосування їх в статутах громад району. В статутах громад району прописано чіткі механізми взаємодії між владою і членами територіальної громади, зазначені їх права та обов’язки.</w:t>
            </w:r>
          </w:p>
        </w:tc>
      </w:tr>
      <w:tr w:rsidR="004F560F" w:rsidRPr="00D40A23"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 по завданню 2: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0F" w:rsidRPr="00701AE8" w:rsidRDefault="004F560F" w:rsidP="002308C0">
            <w:pPr>
              <w:spacing w:after="0" w:line="240" w:lineRule="auto"/>
              <w:ind w:left="-86"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701AE8" w:rsidRDefault="004F560F" w:rsidP="005E4D3F">
            <w:pPr>
              <w:spacing w:after="0" w:line="240" w:lineRule="auto"/>
              <w:ind w:left="-156" w:right="-152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4F560F" w:rsidRPr="00701AE8" w:rsidRDefault="004F560F" w:rsidP="00BD2029">
            <w:pPr>
              <w:spacing w:after="0" w:line="240" w:lineRule="auto"/>
              <w:ind w:left="-156" w:right="-242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3,0</w:t>
            </w:r>
          </w:p>
        </w:tc>
        <w:tc>
          <w:tcPr>
            <w:tcW w:w="2342" w:type="dxa"/>
            <w:vMerge w:val="restart"/>
          </w:tcPr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F560F" w:rsidRPr="00D40A23"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86"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701AE8" w:rsidRDefault="004F560F" w:rsidP="005E4D3F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4F560F" w:rsidRPr="00701AE8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F560F" w:rsidRPr="000D0395">
        <w:tc>
          <w:tcPr>
            <w:tcW w:w="510" w:type="dxa"/>
            <w:vMerge w:val="restart"/>
          </w:tcPr>
          <w:p w:rsidR="004F560F" w:rsidRPr="00D40A2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A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66" w:type="dxa"/>
            <w:vMerge w:val="restart"/>
          </w:tcPr>
          <w:p w:rsidR="004F560F" w:rsidRPr="00701AE8" w:rsidRDefault="004F560F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>Завдання 3.</w:t>
            </w:r>
          </w:p>
          <w:p w:rsidR="004F560F" w:rsidRPr="00701AE8" w:rsidRDefault="004F560F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Сприяння формуванню національної свідомості, гідності, розвитку української державності, патріотизму, міжкультурному порозумінню</w:t>
            </w:r>
          </w:p>
        </w:tc>
        <w:tc>
          <w:tcPr>
            <w:tcW w:w="2294" w:type="dxa"/>
          </w:tcPr>
          <w:p w:rsidR="004F560F" w:rsidRPr="00701AE8" w:rsidRDefault="004F560F" w:rsidP="0064386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Підтримувати ініціативи громадськості щодо сприяння зміцненню національної єдності та консолідації українського суспільства, формування позитивного іміджу району, популяризації духовно-культурної спадщини, вирішення соціальних проблем суспільства, формування почуття патріотизму </w:t>
            </w:r>
          </w:p>
        </w:tc>
        <w:tc>
          <w:tcPr>
            <w:tcW w:w="1008" w:type="dxa"/>
          </w:tcPr>
          <w:p w:rsidR="004F560F" w:rsidRPr="00701AE8" w:rsidRDefault="004F560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2023-2024 роки</w:t>
            </w:r>
          </w:p>
        </w:tc>
        <w:tc>
          <w:tcPr>
            <w:tcW w:w="1977" w:type="dxa"/>
          </w:tcPr>
          <w:p w:rsidR="004F560F" w:rsidRPr="00701AE8" w:rsidRDefault="004F560F" w:rsidP="008A0FE4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Районний бюджет 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69" w:type="dxa"/>
            <w:gridSpan w:val="3"/>
          </w:tcPr>
          <w:p w:rsidR="004F560F" w:rsidRPr="00701AE8" w:rsidRDefault="004F560F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2342" w:type="dxa"/>
          </w:tcPr>
          <w:p w:rsidR="004F560F" w:rsidRPr="00701AE8" w:rsidRDefault="004F560F" w:rsidP="002308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Зміцнено національну єдність, почуття утвердження патріотизму, відновлено і збережено національну пам’ять, підтримано розвиток національної свідомості, популяризовано духовно-культурну спадщину.</w:t>
            </w:r>
          </w:p>
        </w:tc>
      </w:tr>
      <w:tr w:rsidR="004F560F" w:rsidRPr="00D40A23">
        <w:tc>
          <w:tcPr>
            <w:tcW w:w="510" w:type="dxa"/>
            <w:vMerge/>
          </w:tcPr>
          <w:p w:rsidR="004F560F" w:rsidRPr="00204C3C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4F560F" w:rsidRPr="00701AE8" w:rsidRDefault="004F560F" w:rsidP="0064386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Сприяти розвитку волонтерського руху на території району ( в.т.ч. тренінгів з менеджменту волонтерства)</w:t>
            </w:r>
          </w:p>
        </w:tc>
        <w:tc>
          <w:tcPr>
            <w:tcW w:w="1008" w:type="dxa"/>
          </w:tcPr>
          <w:p w:rsidR="004F560F" w:rsidRPr="00701AE8" w:rsidRDefault="004F560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2023-</w:t>
            </w:r>
          </w:p>
          <w:p w:rsidR="004F560F" w:rsidRPr="00701AE8" w:rsidRDefault="004F560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2024 роки</w:t>
            </w:r>
          </w:p>
        </w:tc>
        <w:tc>
          <w:tcPr>
            <w:tcW w:w="1977" w:type="dxa"/>
          </w:tcPr>
          <w:p w:rsidR="004F560F" w:rsidRPr="00701AE8" w:rsidRDefault="004F560F" w:rsidP="008A0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F560F" w:rsidRPr="00701AE8" w:rsidRDefault="004F560F" w:rsidP="000C6717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701AE8" w:rsidRDefault="004F560F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4F560F" w:rsidRPr="00701AE8" w:rsidRDefault="004F560F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2342" w:type="dxa"/>
          </w:tcPr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Вивчено та узагальнено досвід кращих практик благодійних та волонтерських організацій області, консолідовано зусилля волонтерів щодо вирішення соціально-важливих питань суспільства.</w:t>
            </w:r>
          </w:p>
        </w:tc>
      </w:tr>
      <w:tr w:rsidR="004F560F" w:rsidRPr="00D84EF3">
        <w:tc>
          <w:tcPr>
            <w:tcW w:w="510" w:type="dxa"/>
            <w:vMerge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4F560F" w:rsidRPr="00701AE8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Організовувати заходи з нагоди державних свят, пам’ятних дат, історичних та визначних подій і ювілеїв тощо</w:t>
            </w:r>
          </w:p>
        </w:tc>
        <w:tc>
          <w:tcPr>
            <w:tcW w:w="1008" w:type="dxa"/>
          </w:tcPr>
          <w:p w:rsidR="004F560F" w:rsidRPr="00701AE8" w:rsidRDefault="004F560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2023-2024 роки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4F560F" w:rsidRPr="00701AE8" w:rsidRDefault="004F560F" w:rsidP="008A0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адміністрації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4F560F" w:rsidRPr="00701AE8" w:rsidRDefault="004F560F" w:rsidP="004D6AE2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701AE8" w:rsidRDefault="004F560F" w:rsidP="00B05212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769" w:type="dxa"/>
            <w:gridSpan w:val="3"/>
          </w:tcPr>
          <w:p w:rsidR="004F560F" w:rsidRPr="00701AE8" w:rsidRDefault="004F560F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</w:t>
            </w: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342" w:type="dxa"/>
          </w:tcPr>
          <w:p w:rsidR="004F560F" w:rsidRPr="00701AE8" w:rsidRDefault="004F560F" w:rsidP="002308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Об’єднано український народ, зміцнено соціально-економічні, духовно-моральні, культурні основи розвитку українського суспільства і держави.</w:t>
            </w:r>
          </w:p>
        </w:tc>
      </w:tr>
      <w:tr w:rsidR="004F560F" w:rsidRPr="00D84EF3">
        <w:tc>
          <w:tcPr>
            <w:tcW w:w="510" w:type="dxa"/>
            <w:vMerge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4F560F" w:rsidRPr="00D84EF3" w:rsidRDefault="004F560F" w:rsidP="002308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4. Забезпечити </w:t>
            </w:r>
          </w:p>
          <w:p w:rsidR="004F560F" w:rsidRPr="00D84EF3" w:rsidRDefault="004F560F" w:rsidP="002308C0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участь делегацій представників громадськості, ІГС, а також журналістів у масових заходах з відзначення державних свят та пам’ятних історичних подій з виїздом у населені пункти району</w:t>
            </w:r>
          </w:p>
        </w:tc>
        <w:tc>
          <w:tcPr>
            <w:tcW w:w="1008" w:type="dxa"/>
          </w:tcPr>
          <w:p w:rsidR="004F560F" w:rsidRPr="00D84EF3" w:rsidRDefault="004F560F" w:rsidP="0023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2023-</w:t>
            </w:r>
          </w:p>
          <w:p w:rsidR="004F560F" w:rsidRPr="00D84EF3" w:rsidRDefault="004F560F" w:rsidP="0023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2024</w:t>
            </w:r>
          </w:p>
          <w:p w:rsidR="004F560F" w:rsidRPr="00D84EF3" w:rsidRDefault="004F560F" w:rsidP="0023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4F560F" w:rsidRPr="00D84EF3" w:rsidRDefault="004F560F" w:rsidP="008A0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4F560F" w:rsidRPr="00D84EF3" w:rsidRDefault="004F560F" w:rsidP="004D6AE2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69" w:type="dxa"/>
            <w:gridSpan w:val="3"/>
          </w:tcPr>
          <w:p w:rsidR="004F560F" w:rsidRPr="00D84EF3" w:rsidRDefault="004F560F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2342" w:type="dxa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Підвищено активність ІГС щодо участі у масових заходах з нагоди відзначення державних свят та пам’ятних історичних подій. Забезпечено актуальне висвітлення інформації.</w:t>
            </w:r>
          </w:p>
        </w:tc>
      </w:tr>
      <w:tr w:rsidR="004F560F" w:rsidRPr="00D84EF3"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F560F" w:rsidRPr="00D84EF3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 по завданню 3: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560F" w:rsidRPr="00D84EF3" w:rsidRDefault="004F560F" w:rsidP="002308C0">
            <w:pPr>
              <w:spacing w:after="0" w:line="240" w:lineRule="auto"/>
              <w:ind w:left="-86"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D84EF3" w:rsidRDefault="004F560F" w:rsidP="0064386B">
            <w:pPr>
              <w:spacing w:after="0" w:line="240" w:lineRule="auto"/>
              <w:ind w:left="-156" w:right="-165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90</w:t>
            </w: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,0</w:t>
            </w:r>
          </w:p>
        </w:tc>
        <w:tc>
          <w:tcPr>
            <w:tcW w:w="1769" w:type="dxa"/>
            <w:gridSpan w:val="3"/>
          </w:tcPr>
          <w:p w:rsidR="004F560F" w:rsidRPr="00D84EF3" w:rsidRDefault="004F560F" w:rsidP="0064386B">
            <w:pPr>
              <w:spacing w:after="0" w:line="240" w:lineRule="auto"/>
              <w:ind w:left="-156" w:right="-99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102</w:t>
            </w: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,0</w:t>
            </w:r>
          </w:p>
        </w:tc>
        <w:tc>
          <w:tcPr>
            <w:tcW w:w="2342" w:type="dxa"/>
            <w:vMerge w:val="restart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F560F" w:rsidRPr="00D84EF3"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86"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4F560F" w:rsidRPr="00D84EF3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F560F" w:rsidRPr="00D84EF3">
        <w:tc>
          <w:tcPr>
            <w:tcW w:w="510" w:type="dxa"/>
            <w:vMerge w:val="restart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4.</w:t>
            </w:r>
          </w:p>
        </w:tc>
        <w:tc>
          <w:tcPr>
            <w:tcW w:w="1966" w:type="dxa"/>
            <w:vMerge w:val="restart"/>
          </w:tcPr>
          <w:p w:rsidR="004F560F" w:rsidRPr="00D84EF3" w:rsidRDefault="004F560F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>Завдання 4.</w:t>
            </w:r>
          </w:p>
          <w:p w:rsidR="004F560F" w:rsidRPr="00D84EF3" w:rsidRDefault="004F560F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Сприяння гармонізації міжконфесійних відносин </w:t>
            </w:r>
          </w:p>
          <w:p w:rsidR="004F560F" w:rsidRPr="00D84EF3" w:rsidRDefault="004F560F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4F560F" w:rsidRPr="00D84EF3" w:rsidRDefault="004F560F" w:rsidP="002308C0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Забезпечити сприяння релігійним організаціям району у здійсненні статутної діяльності, підготовці відповідних документів до реєстрації Статутів або внесення змін до Статутів, надавати консультативну та організаційну допомогу у здійсненні ініціатив та заходів, спрямованих на забезпечення суспільної злагоди, громадського спокою тощо</w:t>
            </w:r>
          </w:p>
        </w:tc>
        <w:tc>
          <w:tcPr>
            <w:tcW w:w="1008" w:type="dxa"/>
          </w:tcPr>
          <w:p w:rsidR="004F560F" w:rsidRPr="00D84EF3" w:rsidRDefault="004F560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2023-2024 роки</w:t>
            </w:r>
          </w:p>
        </w:tc>
        <w:tc>
          <w:tcPr>
            <w:tcW w:w="1977" w:type="dxa"/>
          </w:tcPr>
          <w:p w:rsidR="004F560F" w:rsidRPr="00D84EF3" w:rsidRDefault="004F560F" w:rsidP="008A0FE4">
            <w:pPr>
              <w:spacing w:line="240" w:lineRule="auto"/>
              <w:rPr>
                <w:lang w:val="uk-UA"/>
              </w:rPr>
            </w:pPr>
            <w:r w:rsidRPr="003C67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організаційної роботи, інформаційної діяльності та комунікацій з громадськістю апарату районної державної (військової) 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межах кошторису на </w:t>
            </w:r>
          </w:p>
          <w:p w:rsidR="004F560F" w:rsidRPr="00D84EF3" w:rsidRDefault="004F560F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утримання виконавців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4F560F" w:rsidRPr="00D84EF3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Забезпечено діяльність релігійних організацій району у межах чинного законодавства.</w:t>
            </w:r>
          </w:p>
        </w:tc>
      </w:tr>
      <w:tr w:rsidR="004F560F" w:rsidRPr="00D84EF3">
        <w:trPr>
          <w:trHeight w:val="2990"/>
        </w:trPr>
        <w:tc>
          <w:tcPr>
            <w:tcW w:w="510" w:type="dxa"/>
            <w:vMerge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4F560F" w:rsidRPr="00D84EF3" w:rsidRDefault="004F560F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294" w:type="dxa"/>
          </w:tcPr>
          <w:p w:rsidR="004F560F" w:rsidRPr="00D84EF3" w:rsidRDefault="004F560F" w:rsidP="002308C0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Сприяти представникам релігійних конфесій в участі у загальнодержавних, обласних та регіональних заходах, що стосуються відзначення святкових, пам’ятних дат, обговорення та вирішення актуальних суспільних питань у культурно-просвітницьких та виховних заходах</w:t>
            </w:r>
          </w:p>
        </w:tc>
        <w:tc>
          <w:tcPr>
            <w:tcW w:w="1008" w:type="dxa"/>
          </w:tcPr>
          <w:p w:rsidR="004F560F" w:rsidRPr="00D84EF3" w:rsidRDefault="004F560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2023-2024 роки</w:t>
            </w:r>
          </w:p>
        </w:tc>
        <w:tc>
          <w:tcPr>
            <w:tcW w:w="1977" w:type="dxa"/>
          </w:tcPr>
          <w:p w:rsidR="004F560F" w:rsidRPr="00D84EF3" w:rsidRDefault="004F560F" w:rsidP="008A0FE4">
            <w:pPr>
              <w:spacing w:line="240" w:lineRule="auto"/>
              <w:rPr>
                <w:lang w:val="uk-UA"/>
              </w:rPr>
            </w:pPr>
            <w:r w:rsidRPr="003C67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організаційної роботи, інформаційної діяльності та комунікацій з громадськістю апарату районної державної (військової) 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межах кошторису на </w:t>
            </w:r>
          </w:p>
          <w:p w:rsidR="004F560F" w:rsidRPr="00D84EF3" w:rsidRDefault="004F560F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утримання виконавців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4F560F" w:rsidRPr="00D84EF3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Поліпшено співпрацю між владними структурами, громадськістю та церквами. Зміцнено духовно-моральні цінності суспільства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4F560F" w:rsidRPr="00D84EF3"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F560F" w:rsidRPr="00D84EF3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 по завданню 4: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0F" w:rsidRPr="00D84EF3" w:rsidRDefault="004F560F" w:rsidP="002308C0">
            <w:pPr>
              <w:spacing w:after="0" w:line="240" w:lineRule="auto"/>
              <w:ind w:left="-86"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9" w:type="dxa"/>
            <w:gridSpan w:val="3"/>
          </w:tcPr>
          <w:p w:rsidR="004F560F" w:rsidRPr="00D84EF3" w:rsidRDefault="004F560F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2" w:type="dxa"/>
            <w:vMerge w:val="restart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F560F" w:rsidRPr="00D84EF3"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86"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Кошти небюджетних джерел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4F560F" w:rsidRPr="00D84EF3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F560F" w:rsidRPr="00D84EF3"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F560F" w:rsidRPr="00D84EF3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>РАЗОМ ЗА НАПРЯМОМ І: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0F" w:rsidRPr="00D84EF3" w:rsidRDefault="004F560F" w:rsidP="0064386B">
            <w:pPr>
              <w:spacing w:after="0" w:line="240" w:lineRule="auto"/>
              <w:ind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4F560F" w:rsidRPr="00D84EF3" w:rsidRDefault="004F560F" w:rsidP="002308C0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92</w:t>
            </w: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,0</w:t>
            </w:r>
          </w:p>
        </w:tc>
        <w:tc>
          <w:tcPr>
            <w:tcW w:w="1769" w:type="dxa"/>
            <w:gridSpan w:val="3"/>
            <w:vAlign w:val="center"/>
          </w:tcPr>
          <w:p w:rsidR="004F560F" w:rsidRPr="00D84EF3" w:rsidRDefault="004F560F" w:rsidP="002308C0">
            <w:pPr>
              <w:spacing w:after="0" w:line="240" w:lineRule="auto"/>
              <w:ind w:left="-156" w:right="-10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10</w:t>
            </w: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9,0</w:t>
            </w:r>
          </w:p>
        </w:tc>
        <w:tc>
          <w:tcPr>
            <w:tcW w:w="2342" w:type="dxa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F560F" w:rsidRPr="00D84EF3"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60F" w:rsidRPr="00D84EF3" w:rsidRDefault="004F560F" w:rsidP="0064386B">
            <w:pPr>
              <w:spacing w:after="0" w:line="240" w:lineRule="auto"/>
              <w:ind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4F560F" w:rsidRPr="00D84EF3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F560F" w:rsidRPr="00D84EF3">
        <w:tc>
          <w:tcPr>
            <w:tcW w:w="14788" w:type="dxa"/>
            <w:gridSpan w:val="11"/>
          </w:tcPr>
          <w:p w:rsidR="004F560F" w:rsidRPr="00D84EF3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:rsidR="004F560F" w:rsidRPr="00D84EF3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ІІ.СПРИЯННЯ РОЗВИТКУ ІНФОРМАЦІЙНОЇ СФЕРИ</w:t>
            </w:r>
          </w:p>
        </w:tc>
      </w:tr>
      <w:tr w:rsidR="004F560F" w:rsidRPr="000D0395">
        <w:tc>
          <w:tcPr>
            <w:tcW w:w="510" w:type="dxa"/>
            <w:vMerge w:val="restart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1.</w:t>
            </w:r>
          </w:p>
        </w:tc>
        <w:tc>
          <w:tcPr>
            <w:tcW w:w="1966" w:type="dxa"/>
            <w:vMerge w:val="restart"/>
          </w:tcPr>
          <w:p w:rsidR="004F560F" w:rsidRPr="00D84EF3" w:rsidRDefault="004F560F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 xml:space="preserve">Завдання 1. </w:t>
            </w:r>
          </w:p>
          <w:p w:rsidR="004F560F" w:rsidRPr="00D84EF3" w:rsidRDefault="004F560F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Сприяння розвитку інформаційного простору</w:t>
            </w:r>
          </w:p>
        </w:tc>
        <w:tc>
          <w:tcPr>
            <w:tcW w:w="2294" w:type="dxa"/>
          </w:tcPr>
          <w:p w:rsidR="004F560F" w:rsidRPr="00D84EF3" w:rsidRDefault="004F560F" w:rsidP="0064386B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Провести наради, семінари, навчальні сесії тощо для працівників</w:t>
            </w:r>
          </w:p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органів місцевого самоврядування,</w:t>
            </w:r>
          </w:p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відповідальних за зв’язки з засобами масової інформації</w:t>
            </w:r>
          </w:p>
        </w:tc>
        <w:tc>
          <w:tcPr>
            <w:tcW w:w="1008" w:type="dxa"/>
          </w:tcPr>
          <w:p w:rsidR="004F560F" w:rsidRPr="00D84EF3" w:rsidRDefault="004F560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2023-2024 роки</w:t>
            </w:r>
          </w:p>
        </w:tc>
        <w:tc>
          <w:tcPr>
            <w:tcW w:w="1977" w:type="dxa"/>
          </w:tcPr>
          <w:p w:rsidR="004F560F" w:rsidRPr="00D84EF3" w:rsidRDefault="004F560F" w:rsidP="008A0FE4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</w:t>
            </w:r>
          </w:p>
          <w:p w:rsidR="004F560F" w:rsidRPr="00D84EF3" w:rsidRDefault="004F560F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31" w:type="dxa"/>
          </w:tcPr>
          <w:p w:rsidR="004F560F" w:rsidRPr="00D84EF3" w:rsidRDefault="004F560F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2342" w:type="dxa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Працівники, відповідальні за зв’язки зі ЗМІ, володіють сучасними технологіями подачі інформаційних матеріалів та стандартами прозорості діяльності органів влади. </w:t>
            </w:r>
          </w:p>
        </w:tc>
      </w:tr>
      <w:tr w:rsidR="004F560F" w:rsidRPr="000D0395">
        <w:tc>
          <w:tcPr>
            <w:tcW w:w="510" w:type="dxa"/>
            <w:vMerge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4F560F" w:rsidRPr="00D84EF3" w:rsidRDefault="004F560F" w:rsidP="002308C0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Здійснювати аналіз та узагальнення інформації про ситуацію в інформаційному просторі району шляхом моніторингу інтернет ресурсів, регіональних </w:t>
            </w:r>
          </w:p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всеукраїнських ЗМІ </w:t>
            </w:r>
          </w:p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(у т. ч. підписка періодичних видань)</w:t>
            </w:r>
          </w:p>
        </w:tc>
        <w:tc>
          <w:tcPr>
            <w:tcW w:w="1008" w:type="dxa"/>
          </w:tcPr>
          <w:p w:rsidR="004F560F" w:rsidRPr="00D84EF3" w:rsidRDefault="004F560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2023-2024 роки</w:t>
            </w:r>
          </w:p>
        </w:tc>
        <w:tc>
          <w:tcPr>
            <w:tcW w:w="1977" w:type="dxa"/>
          </w:tcPr>
          <w:p w:rsidR="004F560F" w:rsidRPr="00D84EF3" w:rsidRDefault="004F560F" w:rsidP="008A0FE4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F560F" w:rsidRPr="00D84EF3" w:rsidRDefault="004F560F" w:rsidP="004D6AE2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</w:t>
            </w:r>
          </w:p>
          <w:p w:rsidR="004F560F" w:rsidRPr="00D84EF3" w:rsidRDefault="004F560F" w:rsidP="004D6AE2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31" w:type="dxa"/>
          </w:tcPr>
          <w:p w:rsidR="004F560F" w:rsidRPr="00D84EF3" w:rsidRDefault="004F560F" w:rsidP="002308C0">
            <w:pPr>
              <w:spacing w:after="0" w:line="240" w:lineRule="auto"/>
              <w:ind w:left="-156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2342" w:type="dxa"/>
          </w:tcPr>
          <w:p w:rsidR="004F560F" w:rsidRPr="00D84EF3" w:rsidRDefault="004F560F" w:rsidP="002308C0">
            <w:pPr>
              <w:snapToGrid w:val="0"/>
              <w:spacing w:after="0" w:line="240" w:lineRule="auto"/>
              <w:ind w:right="-2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Здійснено аналітику матеріалів друкованих засобів масової інформації. Здійснено оцінювання в  часовій динаміці змін настроїв суспільства, їх реакції на суспільно-важливі події в районі, області та Україні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4F560F" w:rsidRPr="00D84EF3">
        <w:tc>
          <w:tcPr>
            <w:tcW w:w="5778" w:type="dxa"/>
            <w:gridSpan w:val="4"/>
            <w:vMerge w:val="restart"/>
            <w:vAlign w:val="center"/>
          </w:tcPr>
          <w:p w:rsidR="004F560F" w:rsidRPr="00D84EF3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 по завданню 1: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4F560F" w:rsidRPr="00D84EF3" w:rsidRDefault="004F560F" w:rsidP="002308C0">
            <w:pPr>
              <w:spacing w:after="0" w:line="240" w:lineRule="auto"/>
              <w:ind w:left="-86"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1,0</w:t>
            </w:r>
          </w:p>
        </w:tc>
        <w:tc>
          <w:tcPr>
            <w:tcW w:w="1731" w:type="dxa"/>
          </w:tcPr>
          <w:p w:rsidR="004F560F" w:rsidRPr="00D84EF3" w:rsidRDefault="004F560F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4,0</w:t>
            </w:r>
          </w:p>
        </w:tc>
        <w:tc>
          <w:tcPr>
            <w:tcW w:w="2342" w:type="dxa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4F560F" w:rsidRPr="00D84EF3">
        <w:tc>
          <w:tcPr>
            <w:tcW w:w="5778" w:type="dxa"/>
            <w:gridSpan w:val="4"/>
            <w:vMerge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86" w:right="-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31" w:type="dxa"/>
          </w:tcPr>
          <w:p w:rsidR="004F560F" w:rsidRPr="00D84EF3" w:rsidRDefault="004F560F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F560F" w:rsidRPr="00D84EF3">
        <w:tc>
          <w:tcPr>
            <w:tcW w:w="510" w:type="dxa"/>
            <w:vMerge w:val="restart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2.</w:t>
            </w:r>
          </w:p>
        </w:tc>
        <w:tc>
          <w:tcPr>
            <w:tcW w:w="1966" w:type="dxa"/>
            <w:vMerge w:val="restart"/>
          </w:tcPr>
          <w:p w:rsidR="004F560F" w:rsidRPr="00D84EF3" w:rsidRDefault="004F560F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 xml:space="preserve">Завдання 2 </w:t>
            </w:r>
          </w:p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Підвищення повноти й оперативності інформування громадян району про діяльність органів державної влади та органів місцевого самоврядування з актуальних питань життя регіону</w:t>
            </w:r>
          </w:p>
        </w:tc>
        <w:tc>
          <w:tcPr>
            <w:tcW w:w="2294" w:type="dxa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Висвітлювати громадсько-політичне, соціально-економічне </w:t>
            </w:r>
          </w:p>
          <w:p w:rsidR="004F560F" w:rsidRPr="00D84EF3" w:rsidRDefault="004F560F" w:rsidP="002308C0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культурне життя району та держави </w:t>
            </w:r>
          </w:p>
          <w:p w:rsidR="004F560F" w:rsidRPr="00D84EF3" w:rsidRDefault="004F560F" w:rsidP="002308C0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ЗМІ (радіо, друковані видання, інтернет-видання, інформаційні агенції), створювати </w:t>
            </w:r>
          </w:p>
          <w:p w:rsidR="004F560F" w:rsidRPr="00D84EF3" w:rsidRDefault="004F560F" w:rsidP="002308C0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розміщувати відповідні матеріали, проводити інформаційно-комунікативні </w:t>
            </w:r>
          </w:p>
          <w:p w:rsidR="004F560F" w:rsidRPr="00D84EF3" w:rsidRDefault="004F560F" w:rsidP="002308C0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кампанії відповідно до стратегічних пріоритетів та процесів реалізації реформ</w:t>
            </w:r>
          </w:p>
        </w:tc>
        <w:tc>
          <w:tcPr>
            <w:tcW w:w="1008" w:type="dxa"/>
          </w:tcPr>
          <w:p w:rsidR="004F560F" w:rsidRPr="00D84EF3" w:rsidRDefault="004F560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2023-2024 роки</w:t>
            </w:r>
          </w:p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7" w:type="dxa"/>
          </w:tcPr>
          <w:p w:rsidR="004F560F" w:rsidRPr="00D84EF3" w:rsidRDefault="004F560F" w:rsidP="008A0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адміністрації, територіальні громади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F560F" w:rsidRPr="00D84EF3" w:rsidRDefault="004F560F" w:rsidP="00FC2841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</w:t>
            </w:r>
          </w:p>
          <w:p w:rsidR="004F560F" w:rsidRPr="00D84EF3" w:rsidRDefault="004F560F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156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31" w:type="dxa"/>
          </w:tcPr>
          <w:p w:rsidR="004F560F" w:rsidRPr="00D84EF3" w:rsidRDefault="004F560F" w:rsidP="002308C0">
            <w:pPr>
              <w:spacing w:after="0" w:line="240" w:lineRule="auto"/>
              <w:ind w:left="-156" w:right="-10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342" w:type="dxa"/>
          </w:tcPr>
          <w:p w:rsidR="004F560F" w:rsidRPr="00D84EF3" w:rsidRDefault="004F560F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Реалізовано державну інформаційну політику </w:t>
            </w:r>
          </w:p>
          <w:p w:rsidR="004F560F" w:rsidRDefault="004F560F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 території району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забезпечено ефективну взаємодію місцевих органів виконавчої влади зі ЗМІ та </w:t>
            </w:r>
            <w:r w:rsidRPr="00D84EF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якісно підвищено рівень їх комунікації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D84EF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Поширено інформацію, що спрямована на</w:t>
            </w:r>
          </w:p>
          <w:p w:rsidR="004F560F" w:rsidRPr="00D84EF3" w:rsidRDefault="004F560F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досягнення суспільно корисних цілей; підвищено поінформованість населення району про позитивні зміни, які відбуваються в державі.</w:t>
            </w:r>
          </w:p>
        </w:tc>
      </w:tr>
      <w:tr w:rsidR="004F560F" w:rsidRPr="00D84EF3">
        <w:tc>
          <w:tcPr>
            <w:tcW w:w="510" w:type="dxa"/>
            <w:vMerge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4F560F" w:rsidRPr="00D84EF3" w:rsidRDefault="004F560F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294" w:type="dxa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Здійснювати організаційний супровід висвітлення громадсько-політичного, соціально-економічного </w:t>
            </w:r>
          </w:p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культурного життя району та держави</w:t>
            </w:r>
          </w:p>
        </w:tc>
        <w:tc>
          <w:tcPr>
            <w:tcW w:w="1008" w:type="dxa"/>
          </w:tcPr>
          <w:p w:rsidR="004F560F" w:rsidRPr="00D84EF3" w:rsidRDefault="004F560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2023-2024 роки</w:t>
            </w:r>
          </w:p>
          <w:p w:rsidR="004F560F" w:rsidRPr="00D84EF3" w:rsidRDefault="004F560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7" w:type="dxa"/>
          </w:tcPr>
          <w:p w:rsidR="004F560F" w:rsidRPr="00D84EF3" w:rsidRDefault="004F560F" w:rsidP="008A0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державної адміністрації, апарат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</w:t>
            </w:r>
          </w:p>
          <w:p w:rsidR="004F560F" w:rsidRPr="00D84EF3" w:rsidRDefault="004F560F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156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31" w:type="dxa"/>
          </w:tcPr>
          <w:p w:rsidR="004F560F" w:rsidRPr="00D84EF3" w:rsidRDefault="004F560F" w:rsidP="002308C0">
            <w:pPr>
              <w:spacing w:after="0" w:line="240" w:lineRule="auto"/>
              <w:ind w:left="-156" w:right="-10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4F560F" w:rsidRDefault="004F560F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Забезпечено об’єктивне висвітлення подій в інформаційному </w:t>
            </w:r>
          </w:p>
          <w:p w:rsidR="004F560F" w:rsidRDefault="004F560F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просторі шляхом безпосередньої участі представників ЗМІ у заходах та їх ознайомлення з </w:t>
            </w:r>
          </w:p>
          <w:p w:rsidR="004F560F" w:rsidRPr="00D84EF3" w:rsidRDefault="004F560F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соціально-економічним розвитком територій району.</w:t>
            </w:r>
          </w:p>
        </w:tc>
      </w:tr>
      <w:tr w:rsidR="004F560F" w:rsidRPr="00D84EF3">
        <w:tc>
          <w:tcPr>
            <w:tcW w:w="510" w:type="dxa"/>
            <w:vMerge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Здійснювати редагування архітектури та контенту веб-сайту районної державної адміністрації, його подальше оперативне наповнення та адміністрування </w:t>
            </w:r>
          </w:p>
        </w:tc>
        <w:tc>
          <w:tcPr>
            <w:tcW w:w="1008" w:type="dxa"/>
          </w:tcPr>
          <w:p w:rsidR="004F560F" w:rsidRPr="00D84EF3" w:rsidRDefault="004F560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2023-2024 роки</w:t>
            </w:r>
          </w:p>
        </w:tc>
        <w:tc>
          <w:tcPr>
            <w:tcW w:w="1977" w:type="dxa"/>
          </w:tcPr>
          <w:p w:rsidR="004F560F" w:rsidRPr="00D84EF3" w:rsidRDefault="004F560F" w:rsidP="008A0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 (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Районний</w:t>
            </w:r>
          </w:p>
          <w:p w:rsidR="004F560F" w:rsidRPr="00D84EF3" w:rsidRDefault="004F560F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156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1731" w:type="dxa"/>
          </w:tcPr>
          <w:p w:rsidR="004F560F" w:rsidRPr="00D84EF3" w:rsidRDefault="004F560F" w:rsidP="002308C0">
            <w:pPr>
              <w:spacing w:after="0" w:line="240" w:lineRule="auto"/>
              <w:ind w:left="-156" w:right="-10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3,0</w:t>
            </w:r>
          </w:p>
        </w:tc>
        <w:tc>
          <w:tcPr>
            <w:tcW w:w="2342" w:type="dxa"/>
          </w:tcPr>
          <w:p w:rsidR="004F560F" w:rsidRDefault="004F560F" w:rsidP="008E236F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Забезпечено висвітлення громадсько-політичного, соціально-економічного </w:t>
            </w:r>
          </w:p>
          <w:p w:rsidR="004F560F" w:rsidRPr="00D84EF3" w:rsidRDefault="004F560F" w:rsidP="008E236F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та культурного життя району і держави на офіційному веб-ресурсі. </w:t>
            </w: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Забезпечено вільний доступ громадян до інформаційної бази нормативно-правових актів,  протоколів засідань, нормативно-правових актів Кропивницької РВА </w:t>
            </w:r>
          </w:p>
          <w:p w:rsidR="004F560F" w:rsidRPr="00D84EF3" w:rsidRDefault="004F560F" w:rsidP="008E236F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тощо.</w:t>
            </w:r>
          </w:p>
          <w:p w:rsidR="004F560F" w:rsidRPr="00D84EF3" w:rsidRDefault="004F560F" w:rsidP="008E236F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4F560F" w:rsidRPr="00D84EF3">
        <w:tc>
          <w:tcPr>
            <w:tcW w:w="5778" w:type="dxa"/>
            <w:gridSpan w:val="4"/>
            <w:vMerge w:val="restart"/>
            <w:vAlign w:val="center"/>
          </w:tcPr>
          <w:p w:rsidR="004F560F" w:rsidRPr="00D84EF3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 по завданню 2: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156" w:right="-114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7</w:t>
            </w: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,0</w:t>
            </w:r>
          </w:p>
        </w:tc>
        <w:tc>
          <w:tcPr>
            <w:tcW w:w="1731" w:type="dxa"/>
          </w:tcPr>
          <w:p w:rsidR="004F560F" w:rsidRPr="00D84EF3" w:rsidRDefault="004F560F" w:rsidP="002308C0">
            <w:pPr>
              <w:spacing w:after="0" w:line="240" w:lineRule="auto"/>
              <w:ind w:left="-110" w:right="-102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12</w:t>
            </w: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,0</w:t>
            </w:r>
          </w:p>
        </w:tc>
        <w:tc>
          <w:tcPr>
            <w:tcW w:w="2342" w:type="dxa"/>
            <w:vMerge w:val="restart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F560F" w:rsidRPr="00D84EF3">
        <w:tc>
          <w:tcPr>
            <w:tcW w:w="5778" w:type="dxa"/>
            <w:gridSpan w:val="4"/>
            <w:vMerge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31" w:type="dxa"/>
          </w:tcPr>
          <w:p w:rsidR="004F560F" w:rsidRPr="00D84EF3" w:rsidRDefault="004F560F" w:rsidP="00B7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F560F" w:rsidRPr="00D84EF3">
        <w:tc>
          <w:tcPr>
            <w:tcW w:w="5778" w:type="dxa"/>
            <w:gridSpan w:val="4"/>
            <w:vMerge w:val="restart"/>
            <w:vAlign w:val="center"/>
          </w:tcPr>
          <w:p w:rsidR="004F560F" w:rsidRPr="00D84EF3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>РАЗОМ ЗА НАПРЯМОМ ІІ: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4F560F" w:rsidRPr="00D84EF3" w:rsidRDefault="004F560F" w:rsidP="005E6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  <w:vAlign w:val="center"/>
          </w:tcPr>
          <w:p w:rsidR="004F560F" w:rsidRPr="00D84EF3" w:rsidRDefault="004F560F" w:rsidP="002308C0">
            <w:pPr>
              <w:spacing w:after="0" w:line="240" w:lineRule="auto"/>
              <w:ind w:left="-156" w:right="-126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8</w:t>
            </w: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,0</w:t>
            </w:r>
          </w:p>
        </w:tc>
        <w:tc>
          <w:tcPr>
            <w:tcW w:w="1731" w:type="dxa"/>
            <w:vAlign w:val="center"/>
          </w:tcPr>
          <w:p w:rsidR="004F560F" w:rsidRPr="00D84EF3" w:rsidRDefault="004F560F" w:rsidP="0074107F">
            <w:pPr>
              <w:spacing w:after="0" w:line="240" w:lineRule="auto"/>
              <w:ind w:left="-109" w:right="-99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16</w:t>
            </w: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,0</w:t>
            </w:r>
          </w:p>
        </w:tc>
        <w:tc>
          <w:tcPr>
            <w:tcW w:w="2342" w:type="dxa"/>
            <w:vMerge w:val="restart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F560F" w:rsidRPr="00D84EF3">
        <w:tc>
          <w:tcPr>
            <w:tcW w:w="5778" w:type="dxa"/>
            <w:gridSpan w:val="4"/>
            <w:vMerge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4F560F" w:rsidRPr="00D84EF3" w:rsidRDefault="004F560F" w:rsidP="005E69C1">
            <w:pPr>
              <w:spacing w:after="0" w:line="240" w:lineRule="auto"/>
              <w:ind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31" w:type="dxa"/>
          </w:tcPr>
          <w:p w:rsidR="004F560F" w:rsidRPr="00D84EF3" w:rsidRDefault="004F560F" w:rsidP="00B74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F560F" w:rsidRPr="00D84EF3">
        <w:tc>
          <w:tcPr>
            <w:tcW w:w="5778" w:type="dxa"/>
            <w:gridSpan w:val="4"/>
            <w:vMerge w:val="restart"/>
          </w:tcPr>
          <w:p w:rsidR="004F560F" w:rsidRPr="00D84EF3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4F560F" w:rsidRPr="00D84EF3" w:rsidRDefault="004F560F" w:rsidP="00230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 ПО ПРОГРАМІ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4F560F" w:rsidRPr="00D84EF3" w:rsidRDefault="004F560F" w:rsidP="002308C0">
            <w:pPr>
              <w:spacing w:after="0" w:line="240" w:lineRule="auto"/>
              <w:ind w:left="-156" w:right="-14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100</w:t>
            </w: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,0</w:t>
            </w:r>
          </w:p>
        </w:tc>
        <w:tc>
          <w:tcPr>
            <w:tcW w:w="1745" w:type="dxa"/>
            <w:gridSpan w:val="2"/>
            <w:vAlign w:val="center"/>
          </w:tcPr>
          <w:p w:rsidR="004F560F" w:rsidRPr="00D84EF3" w:rsidRDefault="004F560F" w:rsidP="002308C0">
            <w:pPr>
              <w:spacing w:after="0" w:line="240" w:lineRule="auto"/>
              <w:ind w:left="-156" w:right="-99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125</w:t>
            </w:r>
            <w:r w:rsidRPr="00D84EF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,0</w:t>
            </w:r>
          </w:p>
        </w:tc>
        <w:tc>
          <w:tcPr>
            <w:tcW w:w="2342" w:type="dxa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4F560F" w:rsidRPr="00D84EF3">
        <w:tc>
          <w:tcPr>
            <w:tcW w:w="5778" w:type="dxa"/>
            <w:gridSpan w:val="4"/>
            <w:vMerge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86" w:right="-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Кошти небюджетних джерел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4F560F" w:rsidRPr="00D84EF3" w:rsidRDefault="004F560F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45" w:type="dxa"/>
            <w:gridSpan w:val="2"/>
          </w:tcPr>
          <w:p w:rsidR="004F560F" w:rsidRPr="00D84EF3" w:rsidRDefault="004F560F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4F560F" w:rsidRPr="00D84EF3" w:rsidRDefault="004F560F" w:rsidP="00230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F560F" w:rsidRDefault="004F560F" w:rsidP="006017A1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60F" w:rsidRPr="00D84EF3" w:rsidRDefault="004F560F" w:rsidP="006017A1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EF3">
        <w:rPr>
          <w:rFonts w:ascii="Times New Roman" w:hAnsi="Times New Roman" w:cs="Times New Roman"/>
          <w:sz w:val="28"/>
          <w:szCs w:val="28"/>
          <w:lang w:val="uk-UA"/>
        </w:rPr>
        <w:t>* Примітка. Обсяги фінансування цієї програми можуть уточнюватися під час затвердження бюджетів на відповідні роки.</w:t>
      </w:r>
    </w:p>
    <w:sectPr w:rsidR="004F560F" w:rsidRPr="00D84EF3" w:rsidSect="006017A1">
      <w:headerReference w:type="default" r:id="rId8"/>
      <w:pgSz w:w="16838" w:h="11906" w:orient="landscape"/>
      <w:pgMar w:top="1134" w:right="567" w:bottom="709" w:left="1701" w:header="45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0F" w:rsidRDefault="004F560F" w:rsidP="00CA015F">
      <w:pPr>
        <w:spacing w:after="0" w:line="240" w:lineRule="auto"/>
      </w:pPr>
      <w:r>
        <w:separator/>
      </w:r>
    </w:p>
  </w:endnote>
  <w:endnote w:type="continuationSeparator" w:id="1">
    <w:p w:rsidR="004F560F" w:rsidRDefault="004F560F" w:rsidP="00CA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0F" w:rsidRDefault="004F560F" w:rsidP="00CA015F">
      <w:pPr>
        <w:spacing w:after="0" w:line="240" w:lineRule="auto"/>
      </w:pPr>
      <w:r>
        <w:separator/>
      </w:r>
    </w:p>
  </w:footnote>
  <w:footnote w:type="continuationSeparator" w:id="1">
    <w:p w:rsidR="004F560F" w:rsidRDefault="004F560F" w:rsidP="00CA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0F" w:rsidRDefault="004F560F">
    <w:pPr>
      <w:pStyle w:val="Header"/>
      <w:jc w:val="center"/>
    </w:pPr>
    <w:r w:rsidRPr="00CA015F">
      <w:rPr>
        <w:rFonts w:ascii="Times New Roman" w:hAnsi="Times New Roman" w:cs="Times New Roman"/>
        <w:sz w:val="28"/>
        <w:szCs w:val="28"/>
      </w:rPr>
      <w:fldChar w:fldCharType="begin"/>
    </w:r>
    <w:r w:rsidRPr="00CA015F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CA015F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9</w:t>
    </w:r>
    <w:r w:rsidRPr="00CA015F">
      <w:rPr>
        <w:rFonts w:ascii="Times New Roman" w:hAnsi="Times New Roman" w:cs="Times New Roman"/>
        <w:sz w:val="28"/>
        <w:szCs w:val="28"/>
      </w:rPr>
      <w:fldChar w:fldCharType="end"/>
    </w:r>
  </w:p>
  <w:p w:rsidR="004F560F" w:rsidRDefault="004F56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0F" w:rsidRPr="00594508" w:rsidRDefault="004F560F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594508">
      <w:rPr>
        <w:rFonts w:ascii="Times New Roman" w:hAnsi="Times New Roman" w:cs="Times New Roman"/>
        <w:sz w:val="28"/>
        <w:szCs w:val="28"/>
      </w:rPr>
      <w:fldChar w:fldCharType="begin"/>
    </w:r>
    <w:r w:rsidRPr="00594508">
      <w:rPr>
        <w:rFonts w:ascii="Times New Roman" w:hAnsi="Times New Roman" w:cs="Times New Roman"/>
        <w:sz w:val="28"/>
        <w:szCs w:val="28"/>
      </w:rPr>
      <w:instrText xml:space="preserve"> PAGE </w:instrText>
    </w:r>
    <w:r w:rsidRPr="00594508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16</w:t>
    </w:r>
    <w:r w:rsidRPr="00594508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</w:pPr>
      <w:rPr>
        <w:rFonts w:ascii="Times New Roman" w:hAnsi="Times New Roman" w:cs="Times New Roman" w:hint="default"/>
        <w:spacing w:val="-4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8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>
    <w:nsid w:val="0BCF37C0"/>
    <w:multiLevelType w:val="hybridMultilevel"/>
    <w:tmpl w:val="C46A939C"/>
    <w:lvl w:ilvl="0" w:tplc="CADCEE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745D35"/>
    <w:multiLevelType w:val="hybridMultilevel"/>
    <w:tmpl w:val="7CF424A0"/>
    <w:lvl w:ilvl="0" w:tplc="06B6F14C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>
    <w:nsid w:val="160A2C09"/>
    <w:multiLevelType w:val="hybridMultilevel"/>
    <w:tmpl w:val="D3DA0AD2"/>
    <w:lvl w:ilvl="0" w:tplc="78108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CF2CEC"/>
    <w:multiLevelType w:val="hybridMultilevel"/>
    <w:tmpl w:val="1E9A7832"/>
    <w:lvl w:ilvl="0" w:tplc="6FA20B4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B822EC"/>
    <w:multiLevelType w:val="hybridMultilevel"/>
    <w:tmpl w:val="07D4B0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B4A12"/>
    <w:multiLevelType w:val="hybridMultilevel"/>
    <w:tmpl w:val="DC566728"/>
    <w:lvl w:ilvl="0" w:tplc="079683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AEB6C3A"/>
    <w:multiLevelType w:val="hybridMultilevel"/>
    <w:tmpl w:val="E97CBAE4"/>
    <w:lvl w:ilvl="0" w:tplc="EBD26804">
      <w:start w:val="2018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13">
    <w:nsid w:val="1C441840"/>
    <w:multiLevelType w:val="hybridMultilevel"/>
    <w:tmpl w:val="545CC614"/>
    <w:lvl w:ilvl="0" w:tplc="115426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>
    <w:nsid w:val="223C12E2"/>
    <w:multiLevelType w:val="hybridMultilevel"/>
    <w:tmpl w:val="0C7EBC58"/>
    <w:lvl w:ilvl="0" w:tplc="9E5801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C99144E"/>
    <w:multiLevelType w:val="hybridMultilevel"/>
    <w:tmpl w:val="949A78BA"/>
    <w:lvl w:ilvl="0" w:tplc="023E4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B10CBE"/>
    <w:multiLevelType w:val="hybridMultilevel"/>
    <w:tmpl w:val="98A2176A"/>
    <w:lvl w:ilvl="0" w:tplc="F5207E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7711A75"/>
    <w:multiLevelType w:val="hybridMultilevel"/>
    <w:tmpl w:val="E692F8BE"/>
    <w:lvl w:ilvl="0" w:tplc="76C03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A96F2A"/>
    <w:multiLevelType w:val="hybridMultilevel"/>
    <w:tmpl w:val="E1EEE9EE"/>
    <w:lvl w:ilvl="0" w:tplc="1D3A82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9">
    <w:nsid w:val="42FD3725"/>
    <w:multiLevelType w:val="hybridMultilevel"/>
    <w:tmpl w:val="92ECF226"/>
    <w:lvl w:ilvl="0" w:tplc="83B0907C">
      <w:start w:val="1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4276" w:hanging="360"/>
      </w:pPr>
    </w:lvl>
    <w:lvl w:ilvl="2" w:tplc="0422001B">
      <w:start w:val="1"/>
      <w:numFmt w:val="lowerRoman"/>
      <w:lvlText w:val="%3."/>
      <w:lvlJc w:val="right"/>
      <w:pPr>
        <w:ind w:left="4996" w:hanging="180"/>
      </w:pPr>
    </w:lvl>
    <w:lvl w:ilvl="3" w:tplc="0422000F">
      <w:start w:val="1"/>
      <w:numFmt w:val="decimal"/>
      <w:lvlText w:val="%4."/>
      <w:lvlJc w:val="left"/>
      <w:pPr>
        <w:ind w:left="5716" w:hanging="360"/>
      </w:pPr>
    </w:lvl>
    <w:lvl w:ilvl="4" w:tplc="04220019">
      <w:start w:val="1"/>
      <w:numFmt w:val="lowerLetter"/>
      <w:lvlText w:val="%5."/>
      <w:lvlJc w:val="left"/>
      <w:pPr>
        <w:ind w:left="6436" w:hanging="360"/>
      </w:pPr>
    </w:lvl>
    <w:lvl w:ilvl="5" w:tplc="0422001B">
      <w:start w:val="1"/>
      <w:numFmt w:val="lowerRoman"/>
      <w:lvlText w:val="%6."/>
      <w:lvlJc w:val="right"/>
      <w:pPr>
        <w:ind w:left="7156" w:hanging="180"/>
      </w:pPr>
    </w:lvl>
    <w:lvl w:ilvl="6" w:tplc="0422000F">
      <w:start w:val="1"/>
      <w:numFmt w:val="decimal"/>
      <w:lvlText w:val="%7."/>
      <w:lvlJc w:val="left"/>
      <w:pPr>
        <w:ind w:left="7876" w:hanging="360"/>
      </w:pPr>
    </w:lvl>
    <w:lvl w:ilvl="7" w:tplc="04220019">
      <w:start w:val="1"/>
      <w:numFmt w:val="lowerLetter"/>
      <w:lvlText w:val="%8."/>
      <w:lvlJc w:val="left"/>
      <w:pPr>
        <w:ind w:left="8596" w:hanging="360"/>
      </w:pPr>
    </w:lvl>
    <w:lvl w:ilvl="8" w:tplc="0422001B">
      <w:start w:val="1"/>
      <w:numFmt w:val="lowerRoman"/>
      <w:lvlText w:val="%9."/>
      <w:lvlJc w:val="right"/>
      <w:pPr>
        <w:ind w:left="9316" w:hanging="180"/>
      </w:pPr>
    </w:lvl>
  </w:abstractNum>
  <w:abstractNum w:abstractNumId="20">
    <w:nsid w:val="46E04ADA"/>
    <w:multiLevelType w:val="hybridMultilevel"/>
    <w:tmpl w:val="357429D0"/>
    <w:lvl w:ilvl="0" w:tplc="7BA4B0C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51253314"/>
    <w:multiLevelType w:val="hybridMultilevel"/>
    <w:tmpl w:val="8EEEE50C"/>
    <w:lvl w:ilvl="0" w:tplc="0422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3916" w:hanging="360"/>
      </w:pPr>
    </w:lvl>
    <w:lvl w:ilvl="2" w:tplc="0422001B">
      <w:start w:val="1"/>
      <w:numFmt w:val="lowerRoman"/>
      <w:lvlText w:val="%3."/>
      <w:lvlJc w:val="right"/>
      <w:pPr>
        <w:ind w:left="4636" w:hanging="180"/>
      </w:pPr>
    </w:lvl>
    <w:lvl w:ilvl="3" w:tplc="0422000F">
      <w:start w:val="1"/>
      <w:numFmt w:val="decimal"/>
      <w:lvlText w:val="%4."/>
      <w:lvlJc w:val="left"/>
      <w:pPr>
        <w:ind w:left="5356" w:hanging="360"/>
      </w:pPr>
    </w:lvl>
    <w:lvl w:ilvl="4" w:tplc="04220019">
      <w:start w:val="1"/>
      <w:numFmt w:val="lowerLetter"/>
      <w:lvlText w:val="%5."/>
      <w:lvlJc w:val="left"/>
      <w:pPr>
        <w:ind w:left="6076" w:hanging="360"/>
      </w:pPr>
    </w:lvl>
    <w:lvl w:ilvl="5" w:tplc="0422001B">
      <w:start w:val="1"/>
      <w:numFmt w:val="lowerRoman"/>
      <w:lvlText w:val="%6."/>
      <w:lvlJc w:val="right"/>
      <w:pPr>
        <w:ind w:left="6796" w:hanging="180"/>
      </w:pPr>
    </w:lvl>
    <w:lvl w:ilvl="6" w:tplc="0422000F">
      <w:start w:val="1"/>
      <w:numFmt w:val="decimal"/>
      <w:lvlText w:val="%7."/>
      <w:lvlJc w:val="left"/>
      <w:pPr>
        <w:ind w:left="7516" w:hanging="360"/>
      </w:pPr>
    </w:lvl>
    <w:lvl w:ilvl="7" w:tplc="04220019">
      <w:start w:val="1"/>
      <w:numFmt w:val="lowerLetter"/>
      <w:lvlText w:val="%8."/>
      <w:lvlJc w:val="left"/>
      <w:pPr>
        <w:ind w:left="8236" w:hanging="360"/>
      </w:pPr>
    </w:lvl>
    <w:lvl w:ilvl="8" w:tplc="0422001B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56291F65"/>
    <w:multiLevelType w:val="hybridMultilevel"/>
    <w:tmpl w:val="0DB08FC2"/>
    <w:lvl w:ilvl="0" w:tplc="26F4DF16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3">
    <w:nsid w:val="56B22255"/>
    <w:multiLevelType w:val="hybridMultilevel"/>
    <w:tmpl w:val="DCA65952"/>
    <w:lvl w:ilvl="0" w:tplc="6E401842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4">
    <w:nsid w:val="61BF1E9C"/>
    <w:multiLevelType w:val="hybridMultilevel"/>
    <w:tmpl w:val="6C9C36DA"/>
    <w:lvl w:ilvl="0" w:tplc="8B466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D5760"/>
    <w:multiLevelType w:val="hybridMultilevel"/>
    <w:tmpl w:val="38DA5762"/>
    <w:lvl w:ilvl="0" w:tplc="B9385378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79592C5F"/>
    <w:multiLevelType w:val="hybridMultilevel"/>
    <w:tmpl w:val="1006151C"/>
    <w:lvl w:ilvl="0" w:tplc="54247F3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853840"/>
    <w:multiLevelType w:val="hybridMultilevel"/>
    <w:tmpl w:val="0D5849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8074B"/>
    <w:multiLevelType w:val="hybridMultilevel"/>
    <w:tmpl w:val="887EB278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E60C5"/>
    <w:multiLevelType w:val="hybridMultilevel"/>
    <w:tmpl w:val="2E583F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5"/>
  </w:num>
  <w:num w:numId="9">
    <w:abstractNumId w:val="25"/>
  </w:num>
  <w:num w:numId="10">
    <w:abstractNumId w:val="28"/>
  </w:num>
  <w:num w:numId="11">
    <w:abstractNumId w:val="8"/>
  </w:num>
  <w:num w:numId="12">
    <w:abstractNumId w:val="22"/>
  </w:num>
  <w:num w:numId="13">
    <w:abstractNumId w:val="14"/>
  </w:num>
  <w:num w:numId="14">
    <w:abstractNumId w:val="20"/>
  </w:num>
  <w:num w:numId="15">
    <w:abstractNumId w:val="7"/>
  </w:num>
  <w:num w:numId="16">
    <w:abstractNumId w:val="17"/>
  </w:num>
  <w:num w:numId="17">
    <w:abstractNumId w:val="21"/>
  </w:num>
  <w:num w:numId="18">
    <w:abstractNumId w:val="19"/>
  </w:num>
  <w:num w:numId="19">
    <w:abstractNumId w:val="10"/>
  </w:num>
  <w:num w:numId="20">
    <w:abstractNumId w:val="9"/>
  </w:num>
  <w:num w:numId="21">
    <w:abstractNumId w:val="23"/>
  </w:num>
  <w:num w:numId="22">
    <w:abstractNumId w:val="26"/>
  </w:num>
  <w:num w:numId="23">
    <w:abstractNumId w:val="13"/>
  </w:num>
  <w:num w:numId="24">
    <w:abstractNumId w:val="18"/>
  </w:num>
  <w:num w:numId="25">
    <w:abstractNumId w:val="11"/>
  </w:num>
  <w:num w:numId="26">
    <w:abstractNumId w:val="24"/>
  </w:num>
  <w:num w:numId="27">
    <w:abstractNumId w:val="29"/>
  </w:num>
  <w:num w:numId="28">
    <w:abstractNumId w:val="27"/>
  </w:num>
  <w:num w:numId="29">
    <w:abstractNumId w:val="6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15F"/>
    <w:rsid w:val="0002569A"/>
    <w:rsid w:val="00034053"/>
    <w:rsid w:val="00066A69"/>
    <w:rsid w:val="000708AD"/>
    <w:rsid w:val="0008754A"/>
    <w:rsid w:val="0009776C"/>
    <w:rsid w:val="000C6717"/>
    <w:rsid w:val="000C70F8"/>
    <w:rsid w:val="000D0395"/>
    <w:rsid w:val="000D793A"/>
    <w:rsid w:val="000F161C"/>
    <w:rsid w:val="0011055C"/>
    <w:rsid w:val="0012048B"/>
    <w:rsid w:val="00162A40"/>
    <w:rsid w:val="001B1904"/>
    <w:rsid w:val="00204C3C"/>
    <w:rsid w:val="0020782F"/>
    <w:rsid w:val="00220F3C"/>
    <w:rsid w:val="002308C0"/>
    <w:rsid w:val="00252321"/>
    <w:rsid w:val="00253185"/>
    <w:rsid w:val="002675A3"/>
    <w:rsid w:val="00275DD1"/>
    <w:rsid w:val="00282B0C"/>
    <w:rsid w:val="002A0E5F"/>
    <w:rsid w:val="002B0C63"/>
    <w:rsid w:val="002B1724"/>
    <w:rsid w:val="002E65BE"/>
    <w:rsid w:val="002F108C"/>
    <w:rsid w:val="00304F20"/>
    <w:rsid w:val="0032368F"/>
    <w:rsid w:val="0033542D"/>
    <w:rsid w:val="00351076"/>
    <w:rsid w:val="00354093"/>
    <w:rsid w:val="00354647"/>
    <w:rsid w:val="00354EC0"/>
    <w:rsid w:val="003730BE"/>
    <w:rsid w:val="003A4BE3"/>
    <w:rsid w:val="003A54F8"/>
    <w:rsid w:val="003B1771"/>
    <w:rsid w:val="003C55EB"/>
    <w:rsid w:val="003C6788"/>
    <w:rsid w:val="003D5F67"/>
    <w:rsid w:val="003E0F1F"/>
    <w:rsid w:val="003E4D54"/>
    <w:rsid w:val="003F2FC7"/>
    <w:rsid w:val="003F35FE"/>
    <w:rsid w:val="003F5E6C"/>
    <w:rsid w:val="00424F4A"/>
    <w:rsid w:val="00435411"/>
    <w:rsid w:val="00440997"/>
    <w:rsid w:val="0046311C"/>
    <w:rsid w:val="0047335B"/>
    <w:rsid w:val="00473A3D"/>
    <w:rsid w:val="004752FC"/>
    <w:rsid w:val="0047553C"/>
    <w:rsid w:val="004B2941"/>
    <w:rsid w:val="004C362F"/>
    <w:rsid w:val="004C6AD8"/>
    <w:rsid w:val="004D6AE2"/>
    <w:rsid w:val="004F560F"/>
    <w:rsid w:val="00504BC9"/>
    <w:rsid w:val="0055464E"/>
    <w:rsid w:val="00570908"/>
    <w:rsid w:val="00572EB7"/>
    <w:rsid w:val="00583EE2"/>
    <w:rsid w:val="00594508"/>
    <w:rsid w:val="005B3343"/>
    <w:rsid w:val="005C2DBE"/>
    <w:rsid w:val="005E4D3F"/>
    <w:rsid w:val="005E69C1"/>
    <w:rsid w:val="006017A1"/>
    <w:rsid w:val="00623A3F"/>
    <w:rsid w:val="006315A2"/>
    <w:rsid w:val="00632556"/>
    <w:rsid w:val="0064386B"/>
    <w:rsid w:val="00662159"/>
    <w:rsid w:val="0069796C"/>
    <w:rsid w:val="006B7B26"/>
    <w:rsid w:val="006C548F"/>
    <w:rsid w:val="006C726F"/>
    <w:rsid w:val="006E1F8D"/>
    <w:rsid w:val="00701AE8"/>
    <w:rsid w:val="00707310"/>
    <w:rsid w:val="00707623"/>
    <w:rsid w:val="00731F9D"/>
    <w:rsid w:val="0074107F"/>
    <w:rsid w:val="0075377E"/>
    <w:rsid w:val="00753D84"/>
    <w:rsid w:val="00790E0C"/>
    <w:rsid w:val="007A679B"/>
    <w:rsid w:val="007D0F29"/>
    <w:rsid w:val="00814738"/>
    <w:rsid w:val="008176AD"/>
    <w:rsid w:val="0082778F"/>
    <w:rsid w:val="00846091"/>
    <w:rsid w:val="008460EA"/>
    <w:rsid w:val="0088083F"/>
    <w:rsid w:val="00883248"/>
    <w:rsid w:val="008960DC"/>
    <w:rsid w:val="008A0FE4"/>
    <w:rsid w:val="008A37CD"/>
    <w:rsid w:val="008A7B01"/>
    <w:rsid w:val="008C7507"/>
    <w:rsid w:val="008D5A8E"/>
    <w:rsid w:val="008D7E76"/>
    <w:rsid w:val="008E236F"/>
    <w:rsid w:val="008E5A35"/>
    <w:rsid w:val="00900F91"/>
    <w:rsid w:val="00914D48"/>
    <w:rsid w:val="009542BB"/>
    <w:rsid w:val="009753C4"/>
    <w:rsid w:val="009A2506"/>
    <w:rsid w:val="009A6623"/>
    <w:rsid w:val="009D1878"/>
    <w:rsid w:val="009E70A9"/>
    <w:rsid w:val="009F2C74"/>
    <w:rsid w:val="00A12A55"/>
    <w:rsid w:val="00A44202"/>
    <w:rsid w:val="00A56530"/>
    <w:rsid w:val="00A56727"/>
    <w:rsid w:val="00A82CF1"/>
    <w:rsid w:val="00A83D30"/>
    <w:rsid w:val="00A85E2C"/>
    <w:rsid w:val="00A9607D"/>
    <w:rsid w:val="00AC2506"/>
    <w:rsid w:val="00AC492B"/>
    <w:rsid w:val="00AC5652"/>
    <w:rsid w:val="00AD7A7E"/>
    <w:rsid w:val="00AD7A99"/>
    <w:rsid w:val="00AE3C01"/>
    <w:rsid w:val="00B05212"/>
    <w:rsid w:val="00B066FE"/>
    <w:rsid w:val="00B17365"/>
    <w:rsid w:val="00B36EC7"/>
    <w:rsid w:val="00B71B6D"/>
    <w:rsid w:val="00B74B3B"/>
    <w:rsid w:val="00B845AA"/>
    <w:rsid w:val="00B868D4"/>
    <w:rsid w:val="00B912EA"/>
    <w:rsid w:val="00BA5FCF"/>
    <w:rsid w:val="00BA7089"/>
    <w:rsid w:val="00BD2029"/>
    <w:rsid w:val="00BD41A5"/>
    <w:rsid w:val="00BE1923"/>
    <w:rsid w:val="00C35E96"/>
    <w:rsid w:val="00C54937"/>
    <w:rsid w:val="00C714D0"/>
    <w:rsid w:val="00CA015F"/>
    <w:rsid w:val="00CD4804"/>
    <w:rsid w:val="00CF7487"/>
    <w:rsid w:val="00D052CF"/>
    <w:rsid w:val="00D11C58"/>
    <w:rsid w:val="00D270B3"/>
    <w:rsid w:val="00D360ED"/>
    <w:rsid w:val="00D40A23"/>
    <w:rsid w:val="00D52F62"/>
    <w:rsid w:val="00D6446D"/>
    <w:rsid w:val="00D84EF3"/>
    <w:rsid w:val="00DB6F58"/>
    <w:rsid w:val="00DC1C09"/>
    <w:rsid w:val="00E2338E"/>
    <w:rsid w:val="00E3331D"/>
    <w:rsid w:val="00E76944"/>
    <w:rsid w:val="00E80FFC"/>
    <w:rsid w:val="00E84406"/>
    <w:rsid w:val="00E966F3"/>
    <w:rsid w:val="00EE09D1"/>
    <w:rsid w:val="00EE5018"/>
    <w:rsid w:val="00F0384E"/>
    <w:rsid w:val="00F05A43"/>
    <w:rsid w:val="00F2471F"/>
    <w:rsid w:val="00F3691B"/>
    <w:rsid w:val="00F36A6D"/>
    <w:rsid w:val="00F42788"/>
    <w:rsid w:val="00F43C5B"/>
    <w:rsid w:val="00F64A17"/>
    <w:rsid w:val="00FB1A71"/>
    <w:rsid w:val="00FB3B6F"/>
    <w:rsid w:val="00FC2841"/>
    <w:rsid w:val="00FD1D97"/>
    <w:rsid w:val="00FD7E51"/>
    <w:rsid w:val="00FE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A7B0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08C0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2308C0"/>
    <w:pPr>
      <w:numPr>
        <w:ilvl w:val="2"/>
        <w:numId w:val="2"/>
      </w:numPr>
      <w:suppressAutoHyphens/>
      <w:spacing w:before="280" w:after="280" w:line="240" w:lineRule="auto"/>
      <w:outlineLvl w:val="2"/>
    </w:pPr>
    <w:rPr>
      <w:rFonts w:cs="Times New Roman"/>
      <w:b/>
      <w:bCs/>
      <w:sz w:val="27"/>
      <w:szCs w:val="27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8C0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08C0"/>
    <w:rPr>
      <w:rFonts w:ascii="Cambria" w:hAnsi="Cambria" w:cs="Cambria"/>
      <w:b/>
      <w:bCs/>
      <w:kern w:val="1"/>
      <w:sz w:val="32"/>
      <w:szCs w:val="32"/>
      <w:lang w:val="ru-RU"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08C0"/>
    <w:rPr>
      <w:rFonts w:ascii="Times New Roman" w:hAnsi="Times New Roman" w:cs="Times New Roman"/>
      <w:b/>
      <w:bCs/>
      <w:sz w:val="27"/>
      <w:szCs w:val="27"/>
      <w:lang w:val="ru-RU"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308C0"/>
    <w:rPr>
      <w:rFonts w:ascii="Times New Roman" w:hAnsi="Times New Roman" w:cs="Times New Roman"/>
      <w:b/>
      <w:bCs/>
      <w:i/>
      <w:iCs/>
      <w:sz w:val="26"/>
      <w:szCs w:val="26"/>
      <w:lang w:val="ru-RU" w:eastAsia="zh-CN"/>
    </w:rPr>
  </w:style>
  <w:style w:type="paragraph" w:styleId="BodyText">
    <w:name w:val="Body Text"/>
    <w:basedOn w:val="Normal"/>
    <w:link w:val="BodyTextChar"/>
    <w:uiPriority w:val="99"/>
    <w:rsid w:val="00CA015F"/>
    <w:pPr>
      <w:suppressAutoHyphens/>
      <w:spacing w:after="120" w:line="240" w:lineRule="auto"/>
    </w:pPr>
    <w:rPr>
      <w:rFonts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015F"/>
    <w:rPr>
      <w:rFonts w:ascii="Times New Roman" w:hAnsi="Times New Roman" w:cs="Times New Roman"/>
      <w:sz w:val="20"/>
      <w:szCs w:val="20"/>
      <w:lang w:val="ru-RU" w:eastAsia="zh-CN"/>
    </w:rPr>
  </w:style>
  <w:style w:type="paragraph" w:styleId="HTMLPreformatted">
    <w:name w:val="HTML Preformatted"/>
    <w:basedOn w:val="Normal"/>
    <w:link w:val="HTMLPreformattedChar"/>
    <w:uiPriority w:val="99"/>
    <w:rsid w:val="00CA0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A015F"/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">
    <w:name w:val="Стандартный HTML Знак"/>
    <w:uiPriority w:val="99"/>
    <w:rsid w:val="00CA015F"/>
    <w:rPr>
      <w:rFonts w:ascii="Consolas" w:hAnsi="Consolas" w:cs="Consolas"/>
      <w:sz w:val="20"/>
      <w:szCs w:val="20"/>
    </w:rPr>
  </w:style>
  <w:style w:type="paragraph" w:customStyle="1" w:styleId="1">
    <w:name w:val="Абзац списка1"/>
    <w:basedOn w:val="Normal"/>
    <w:uiPriority w:val="99"/>
    <w:rsid w:val="00CA015F"/>
    <w:pPr>
      <w:suppressAutoHyphens/>
      <w:spacing w:after="0" w:line="240" w:lineRule="auto"/>
      <w:ind w:left="720"/>
    </w:pPr>
    <w:rPr>
      <w:rFonts w:cs="Times New Roman"/>
      <w:sz w:val="20"/>
      <w:szCs w:val="20"/>
      <w:lang w:eastAsia="zh-CN"/>
    </w:rPr>
  </w:style>
  <w:style w:type="paragraph" w:customStyle="1" w:styleId="Style2">
    <w:name w:val="Style2"/>
    <w:basedOn w:val="Normal"/>
    <w:uiPriority w:val="99"/>
    <w:rsid w:val="00CA015F"/>
    <w:pPr>
      <w:widowControl w:val="0"/>
      <w:autoSpaceDE w:val="0"/>
      <w:autoSpaceDN w:val="0"/>
      <w:adjustRightInd w:val="0"/>
      <w:spacing w:after="0" w:line="415" w:lineRule="exact"/>
      <w:jc w:val="center"/>
    </w:pPr>
    <w:rPr>
      <w:sz w:val="24"/>
      <w:szCs w:val="24"/>
    </w:rPr>
  </w:style>
  <w:style w:type="paragraph" w:customStyle="1" w:styleId="rvps2">
    <w:name w:val="rvps2"/>
    <w:basedOn w:val="Normal"/>
    <w:uiPriority w:val="99"/>
    <w:rsid w:val="00CA015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rvts11">
    <w:name w:val="rvts11"/>
    <w:uiPriority w:val="99"/>
    <w:rsid w:val="00CA015F"/>
  </w:style>
  <w:style w:type="paragraph" w:styleId="NoSpacing">
    <w:name w:val="No Spacing"/>
    <w:link w:val="NoSpacingChar"/>
    <w:uiPriority w:val="99"/>
    <w:qFormat/>
    <w:rsid w:val="00CA015F"/>
    <w:rPr>
      <w:rFonts w:cs="Calibri"/>
    </w:rPr>
  </w:style>
  <w:style w:type="character" w:customStyle="1" w:styleId="NoSpacingChar">
    <w:name w:val="No Spacing Char"/>
    <w:link w:val="NoSpacing"/>
    <w:uiPriority w:val="99"/>
    <w:locked/>
    <w:rsid w:val="00CA015F"/>
    <w:rPr>
      <w:sz w:val="22"/>
      <w:szCs w:val="22"/>
      <w:lang w:val="ru-RU" w:eastAsia="ru-RU"/>
    </w:rPr>
  </w:style>
  <w:style w:type="character" w:customStyle="1" w:styleId="FontStyle20">
    <w:name w:val="Font Style20"/>
    <w:uiPriority w:val="99"/>
    <w:rsid w:val="00CA015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5">
    <w:name w:val="fontstyle25"/>
    <w:uiPriority w:val="99"/>
    <w:rsid w:val="00CA015F"/>
  </w:style>
  <w:style w:type="paragraph" w:styleId="Title">
    <w:name w:val="Title"/>
    <w:basedOn w:val="Normal"/>
    <w:next w:val="Normal"/>
    <w:link w:val="TitleChar"/>
    <w:uiPriority w:val="99"/>
    <w:qFormat/>
    <w:rsid w:val="00CA015F"/>
    <w:pPr>
      <w:suppressAutoHyphens/>
      <w:spacing w:after="0" w:line="240" w:lineRule="auto"/>
      <w:jc w:val="center"/>
    </w:pPr>
    <w:rPr>
      <w:rFonts w:cs="Times New Roman"/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CA015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CA015F"/>
    <w:pPr>
      <w:tabs>
        <w:tab w:val="center" w:pos="4819"/>
        <w:tab w:val="right" w:pos="9639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015F"/>
  </w:style>
  <w:style w:type="paragraph" w:styleId="Footer">
    <w:name w:val="footer"/>
    <w:basedOn w:val="Normal"/>
    <w:link w:val="FooterChar"/>
    <w:uiPriority w:val="99"/>
    <w:rsid w:val="00CA015F"/>
    <w:pPr>
      <w:tabs>
        <w:tab w:val="center" w:pos="4819"/>
        <w:tab w:val="right" w:pos="9639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015F"/>
  </w:style>
  <w:style w:type="character" w:customStyle="1" w:styleId="WW8Num1z0">
    <w:name w:val="WW8Num1z0"/>
    <w:uiPriority w:val="99"/>
    <w:rsid w:val="002308C0"/>
  </w:style>
  <w:style w:type="character" w:customStyle="1" w:styleId="WW8Num1z1">
    <w:name w:val="WW8Num1z1"/>
    <w:uiPriority w:val="99"/>
    <w:rsid w:val="002308C0"/>
  </w:style>
  <w:style w:type="character" w:customStyle="1" w:styleId="WW8Num1z2">
    <w:name w:val="WW8Num1z2"/>
    <w:uiPriority w:val="99"/>
    <w:rsid w:val="002308C0"/>
  </w:style>
  <w:style w:type="character" w:customStyle="1" w:styleId="WW8Num1z3">
    <w:name w:val="WW8Num1z3"/>
    <w:uiPriority w:val="99"/>
    <w:rsid w:val="002308C0"/>
  </w:style>
  <w:style w:type="character" w:customStyle="1" w:styleId="WW8Num1z4">
    <w:name w:val="WW8Num1z4"/>
    <w:uiPriority w:val="99"/>
    <w:rsid w:val="002308C0"/>
  </w:style>
  <w:style w:type="character" w:customStyle="1" w:styleId="WW8Num1z5">
    <w:name w:val="WW8Num1z5"/>
    <w:uiPriority w:val="99"/>
    <w:rsid w:val="002308C0"/>
  </w:style>
  <w:style w:type="character" w:customStyle="1" w:styleId="WW8Num1z6">
    <w:name w:val="WW8Num1z6"/>
    <w:uiPriority w:val="99"/>
    <w:rsid w:val="002308C0"/>
  </w:style>
  <w:style w:type="character" w:customStyle="1" w:styleId="WW8Num1z7">
    <w:name w:val="WW8Num1z7"/>
    <w:uiPriority w:val="99"/>
    <w:rsid w:val="002308C0"/>
  </w:style>
  <w:style w:type="character" w:customStyle="1" w:styleId="WW8Num1z8">
    <w:name w:val="WW8Num1z8"/>
    <w:uiPriority w:val="99"/>
    <w:rsid w:val="002308C0"/>
  </w:style>
  <w:style w:type="character" w:customStyle="1" w:styleId="WW8Num2z0">
    <w:name w:val="WW8Num2z0"/>
    <w:uiPriority w:val="99"/>
    <w:rsid w:val="002308C0"/>
  </w:style>
  <w:style w:type="character" w:customStyle="1" w:styleId="WW8Num2z1">
    <w:name w:val="WW8Num2z1"/>
    <w:uiPriority w:val="99"/>
    <w:rsid w:val="002308C0"/>
  </w:style>
  <w:style w:type="character" w:customStyle="1" w:styleId="WW8Num2z2">
    <w:name w:val="WW8Num2z2"/>
    <w:uiPriority w:val="99"/>
    <w:rsid w:val="002308C0"/>
  </w:style>
  <w:style w:type="character" w:customStyle="1" w:styleId="WW8Num2z3">
    <w:name w:val="WW8Num2z3"/>
    <w:uiPriority w:val="99"/>
    <w:rsid w:val="002308C0"/>
  </w:style>
  <w:style w:type="character" w:customStyle="1" w:styleId="WW8Num2z4">
    <w:name w:val="WW8Num2z4"/>
    <w:uiPriority w:val="99"/>
    <w:rsid w:val="002308C0"/>
  </w:style>
  <w:style w:type="character" w:customStyle="1" w:styleId="WW8Num2z5">
    <w:name w:val="WW8Num2z5"/>
    <w:uiPriority w:val="99"/>
    <w:rsid w:val="002308C0"/>
  </w:style>
  <w:style w:type="character" w:customStyle="1" w:styleId="WW8Num2z6">
    <w:name w:val="WW8Num2z6"/>
    <w:uiPriority w:val="99"/>
    <w:rsid w:val="002308C0"/>
  </w:style>
  <w:style w:type="character" w:customStyle="1" w:styleId="WW8Num2z7">
    <w:name w:val="WW8Num2z7"/>
    <w:uiPriority w:val="99"/>
    <w:rsid w:val="002308C0"/>
  </w:style>
  <w:style w:type="character" w:customStyle="1" w:styleId="WW8Num2z8">
    <w:name w:val="WW8Num2z8"/>
    <w:uiPriority w:val="99"/>
    <w:rsid w:val="002308C0"/>
  </w:style>
  <w:style w:type="character" w:customStyle="1" w:styleId="WW8Num3z0">
    <w:name w:val="WW8Num3z0"/>
    <w:uiPriority w:val="99"/>
    <w:rsid w:val="002308C0"/>
    <w:rPr>
      <w:rFonts w:ascii="Times New Roman" w:hAnsi="Times New Roman" w:cs="Times New Roman"/>
      <w:spacing w:val="-4"/>
      <w:sz w:val="28"/>
      <w:szCs w:val="28"/>
      <w:lang w:val="uk-UA"/>
    </w:rPr>
  </w:style>
  <w:style w:type="character" w:customStyle="1" w:styleId="WW8Num4z0">
    <w:name w:val="WW8Num4z0"/>
    <w:uiPriority w:val="99"/>
    <w:rsid w:val="002308C0"/>
    <w:rPr>
      <w:color w:val="000000"/>
    </w:rPr>
  </w:style>
  <w:style w:type="character" w:customStyle="1" w:styleId="WW8Num5z0">
    <w:name w:val="WW8Num5z0"/>
    <w:uiPriority w:val="99"/>
    <w:rsid w:val="002308C0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6z0">
    <w:name w:val="WW8Num6z0"/>
    <w:uiPriority w:val="99"/>
    <w:rsid w:val="002308C0"/>
  </w:style>
  <w:style w:type="character" w:customStyle="1" w:styleId="2">
    <w:name w:val="Основной шрифт абзаца2"/>
    <w:uiPriority w:val="99"/>
    <w:rsid w:val="002308C0"/>
  </w:style>
  <w:style w:type="character" w:customStyle="1" w:styleId="WW8Num3z1">
    <w:name w:val="WW8Num3z1"/>
    <w:uiPriority w:val="99"/>
    <w:rsid w:val="002308C0"/>
  </w:style>
  <w:style w:type="character" w:customStyle="1" w:styleId="WW8Num3z2">
    <w:name w:val="WW8Num3z2"/>
    <w:uiPriority w:val="99"/>
    <w:rsid w:val="002308C0"/>
  </w:style>
  <w:style w:type="character" w:customStyle="1" w:styleId="WW8Num3z3">
    <w:name w:val="WW8Num3z3"/>
    <w:uiPriority w:val="99"/>
    <w:rsid w:val="002308C0"/>
  </w:style>
  <w:style w:type="character" w:customStyle="1" w:styleId="WW8Num3z4">
    <w:name w:val="WW8Num3z4"/>
    <w:uiPriority w:val="99"/>
    <w:rsid w:val="002308C0"/>
  </w:style>
  <w:style w:type="character" w:customStyle="1" w:styleId="WW8Num3z5">
    <w:name w:val="WW8Num3z5"/>
    <w:uiPriority w:val="99"/>
    <w:rsid w:val="002308C0"/>
  </w:style>
  <w:style w:type="character" w:customStyle="1" w:styleId="WW8Num3z6">
    <w:name w:val="WW8Num3z6"/>
    <w:uiPriority w:val="99"/>
    <w:rsid w:val="002308C0"/>
  </w:style>
  <w:style w:type="character" w:customStyle="1" w:styleId="WW8Num3z7">
    <w:name w:val="WW8Num3z7"/>
    <w:uiPriority w:val="99"/>
    <w:rsid w:val="002308C0"/>
  </w:style>
  <w:style w:type="character" w:customStyle="1" w:styleId="WW8Num3z8">
    <w:name w:val="WW8Num3z8"/>
    <w:uiPriority w:val="99"/>
    <w:rsid w:val="002308C0"/>
  </w:style>
  <w:style w:type="character" w:customStyle="1" w:styleId="WW8Num4z1">
    <w:name w:val="WW8Num4z1"/>
    <w:uiPriority w:val="99"/>
    <w:rsid w:val="002308C0"/>
  </w:style>
  <w:style w:type="character" w:customStyle="1" w:styleId="WW8Num4z2">
    <w:name w:val="WW8Num4z2"/>
    <w:uiPriority w:val="99"/>
    <w:rsid w:val="002308C0"/>
  </w:style>
  <w:style w:type="character" w:customStyle="1" w:styleId="WW8Num4z3">
    <w:name w:val="WW8Num4z3"/>
    <w:uiPriority w:val="99"/>
    <w:rsid w:val="002308C0"/>
  </w:style>
  <w:style w:type="character" w:customStyle="1" w:styleId="WW8Num4z4">
    <w:name w:val="WW8Num4z4"/>
    <w:uiPriority w:val="99"/>
    <w:rsid w:val="002308C0"/>
  </w:style>
  <w:style w:type="character" w:customStyle="1" w:styleId="WW8Num4z5">
    <w:name w:val="WW8Num4z5"/>
    <w:uiPriority w:val="99"/>
    <w:rsid w:val="002308C0"/>
  </w:style>
  <w:style w:type="character" w:customStyle="1" w:styleId="WW8Num4z6">
    <w:name w:val="WW8Num4z6"/>
    <w:uiPriority w:val="99"/>
    <w:rsid w:val="002308C0"/>
  </w:style>
  <w:style w:type="character" w:customStyle="1" w:styleId="WW8Num4z7">
    <w:name w:val="WW8Num4z7"/>
    <w:uiPriority w:val="99"/>
    <w:rsid w:val="002308C0"/>
  </w:style>
  <w:style w:type="character" w:customStyle="1" w:styleId="WW8Num4z8">
    <w:name w:val="WW8Num4z8"/>
    <w:uiPriority w:val="99"/>
    <w:rsid w:val="002308C0"/>
  </w:style>
  <w:style w:type="character" w:customStyle="1" w:styleId="WW8Num5z1">
    <w:name w:val="WW8Num5z1"/>
    <w:uiPriority w:val="99"/>
    <w:rsid w:val="002308C0"/>
  </w:style>
  <w:style w:type="character" w:customStyle="1" w:styleId="WW8Num5z2">
    <w:name w:val="WW8Num5z2"/>
    <w:uiPriority w:val="99"/>
    <w:rsid w:val="002308C0"/>
  </w:style>
  <w:style w:type="character" w:customStyle="1" w:styleId="WW8Num5z3">
    <w:name w:val="WW8Num5z3"/>
    <w:uiPriority w:val="99"/>
    <w:rsid w:val="002308C0"/>
  </w:style>
  <w:style w:type="character" w:customStyle="1" w:styleId="WW8Num5z4">
    <w:name w:val="WW8Num5z4"/>
    <w:uiPriority w:val="99"/>
    <w:rsid w:val="002308C0"/>
  </w:style>
  <w:style w:type="character" w:customStyle="1" w:styleId="WW8Num5z5">
    <w:name w:val="WW8Num5z5"/>
    <w:uiPriority w:val="99"/>
    <w:rsid w:val="002308C0"/>
  </w:style>
  <w:style w:type="character" w:customStyle="1" w:styleId="WW8Num5z6">
    <w:name w:val="WW8Num5z6"/>
    <w:uiPriority w:val="99"/>
    <w:rsid w:val="002308C0"/>
  </w:style>
  <w:style w:type="character" w:customStyle="1" w:styleId="WW8Num5z7">
    <w:name w:val="WW8Num5z7"/>
    <w:uiPriority w:val="99"/>
    <w:rsid w:val="002308C0"/>
  </w:style>
  <w:style w:type="character" w:customStyle="1" w:styleId="WW8Num5z8">
    <w:name w:val="WW8Num5z8"/>
    <w:uiPriority w:val="99"/>
    <w:rsid w:val="002308C0"/>
  </w:style>
  <w:style w:type="character" w:customStyle="1" w:styleId="WW8Num6z1">
    <w:name w:val="WW8Num6z1"/>
    <w:uiPriority w:val="99"/>
    <w:rsid w:val="002308C0"/>
  </w:style>
  <w:style w:type="character" w:customStyle="1" w:styleId="WW8Num6z2">
    <w:name w:val="WW8Num6z2"/>
    <w:uiPriority w:val="99"/>
    <w:rsid w:val="002308C0"/>
  </w:style>
  <w:style w:type="character" w:customStyle="1" w:styleId="WW8Num6z3">
    <w:name w:val="WW8Num6z3"/>
    <w:uiPriority w:val="99"/>
    <w:rsid w:val="002308C0"/>
  </w:style>
  <w:style w:type="character" w:customStyle="1" w:styleId="WW8Num6z4">
    <w:name w:val="WW8Num6z4"/>
    <w:uiPriority w:val="99"/>
    <w:rsid w:val="002308C0"/>
  </w:style>
  <w:style w:type="character" w:customStyle="1" w:styleId="WW8Num6z5">
    <w:name w:val="WW8Num6z5"/>
    <w:uiPriority w:val="99"/>
    <w:rsid w:val="002308C0"/>
  </w:style>
  <w:style w:type="character" w:customStyle="1" w:styleId="WW8Num6z6">
    <w:name w:val="WW8Num6z6"/>
    <w:uiPriority w:val="99"/>
    <w:rsid w:val="002308C0"/>
  </w:style>
  <w:style w:type="character" w:customStyle="1" w:styleId="WW8Num6z7">
    <w:name w:val="WW8Num6z7"/>
    <w:uiPriority w:val="99"/>
    <w:rsid w:val="002308C0"/>
  </w:style>
  <w:style w:type="character" w:customStyle="1" w:styleId="WW8Num6z8">
    <w:name w:val="WW8Num6z8"/>
    <w:uiPriority w:val="99"/>
    <w:rsid w:val="002308C0"/>
  </w:style>
  <w:style w:type="character" w:customStyle="1" w:styleId="WW8Num7z0">
    <w:name w:val="WW8Num7z0"/>
    <w:uiPriority w:val="99"/>
    <w:rsid w:val="002308C0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2308C0"/>
    <w:rPr>
      <w:rFonts w:ascii="Courier New" w:hAnsi="Courier New" w:cs="Courier New"/>
    </w:rPr>
  </w:style>
  <w:style w:type="character" w:customStyle="1" w:styleId="WW8Num7z2">
    <w:name w:val="WW8Num7z2"/>
    <w:uiPriority w:val="99"/>
    <w:rsid w:val="002308C0"/>
    <w:rPr>
      <w:rFonts w:ascii="Wingdings" w:hAnsi="Wingdings" w:cs="Wingdings"/>
    </w:rPr>
  </w:style>
  <w:style w:type="character" w:customStyle="1" w:styleId="WW8Num7z3">
    <w:name w:val="WW8Num7z3"/>
    <w:uiPriority w:val="99"/>
    <w:rsid w:val="002308C0"/>
    <w:rPr>
      <w:rFonts w:ascii="Symbol" w:hAnsi="Symbol" w:cs="Symbol"/>
    </w:rPr>
  </w:style>
  <w:style w:type="character" w:customStyle="1" w:styleId="WW8Num8z0">
    <w:name w:val="WW8Num8z0"/>
    <w:uiPriority w:val="99"/>
    <w:rsid w:val="002308C0"/>
  </w:style>
  <w:style w:type="character" w:customStyle="1" w:styleId="WW8Num8z1">
    <w:name w:val="WW8Num8z1"/>
    <w:uiPriority w:val="99"/>
    <w:rsid w:val="002308C0"/>
  </w:style>
  <w:style w:type="character" w:customStyle="1" w:styleId="WW8Num8z2">
    <w:name w:val="WW8Num8z2"/>
    <w:uiPriority w:val="99"/>
    <w:rsid w:val="002308C0"/>
  </w:style>
  <w:style w:type="character" w:customStyle="1" w:styleId="WW8Num8z3">
    <w:name w:val="WW8Num8z3"/>
    <w:uiPriority w:val="99"/>
    <w:rsid w:val="002308C0"/>
  </w:style>
  <w:style w:type="character" w:customStyle="1" w:styleId="WW8Num8z4">
    <w:name w:val="WW8Num8z4"/>
    <w:uiPriority w:val="99"/>
    <w:rsid w:val="002308C0"/>
  </w:style>
  <w:style w:type="character" w:customStyle="1" w:styleId="WW8Num8z5">
    <w:name w:val="WW8Num8z5"/>
    <w:uiPriority w:val="99"/>
    <w:rsid w:val="002308C0"/>
  </w:style>
  <w:style w:type="character" w:customStyle="1" w:styleId="WW8Num8z6">
    <w:name w:val="WW8Num8z6"/>
    <w:uiPriority w:val="99"/>
    <w:rsid w:val="002308C0"/>
  </w:style>
  <w:style w:type="character" w:customStyle="1" w:styleId="WW8Num8z7">
    <w:name w:val="WW8Num8z7"/>
    <w:uiPriority w:val="99"/>
    <w:rsid w:val="002308C0"/>
  </w:style>
  <w:style w:type="character" w:customStyle="1" w:styleId="WW8Num8z8">
    <w:name w:val="WW8Num8z8"/>
    <w:uiPriority w:val="99"/>
    <w:rsid w:val="002308C0"/>
  </w:style>
  <w:style w:type="character" w:customStyle="1" w:styleId="WW8Num9z0">
    <w:name w:val="WW8Num9z0"/>
    <w:uiPriority w:val="99"/>
    <w:rsid w:val="002308C0"/>
  </w:style>
  <w:style w:type="character" w:customStyle="1" w:styleId="WW8Num9z1">
    <w:name w:val="WW8Num9z1"/>
    <w:uiPriority w:val="99"/>
    <w:rsid w:val="002308C0"/>
  </w:style>
  <w:style w:type="character" w:customStyle="1" w:styleId="WW8Num9z2">
    <w:name w:val="WW8Num9z2"/>
    <w:uiPriority w:val="99"/>
    <w:rsid w:val="002308C0"/>
  </w:style>
  <w:style w:type="character" w:customStyle="1" w:styleId="WW8Num9z3">
    <w:name w:val="WW8Num9z3"/>
    <w:uiPriority w:val="99"/>
    <w:rsid w:val="002308C0"/>
  </w:style>
  <w:style w:type="character" w:customStyle="1" w:styleId="WW8Num9z4">
    <w:name w:val="WW8Num9z4"/>
    <w:uiPriority w:val="99"/>
    <w:rsid w:val="002308C0"/>
  </w:style>
  <w:style w:type="character" w:customStyle="1" w:styleId="WW8Num9z5">
    <w:name w:val="WW8Num9z5"/>
    <w:uiPriority w:val="99"/>
    <w:rsid w:val="002308C0"/>
  </w:style>
  <w:style w:type="character" w:customStyle="1" w:styleId="WW8Num9z6">
    <w:name w:val="WW8Num9z6"/>
    <w:uiPriority w:val="99"/>
    <w:rsid w:val="002308C0"/>
  </w:style>
  <w:style w:type="character" w:customStyle="1" w:styleId="WW8Num9z7">
    <w:name w:val="WW8Num9z7"/>
    <w:uiPriority w:val="99"/>
    <w:rsid w:val="002308C0"/>
  </w:style>
  <w:style w:type="character" w:customStyle="1" w:styleId="WW8Num9z8">
    <w:name w:val="WW8Num9z8"/>
    <w:uiPriority w:val="99"/>
    <w:rsid w:val="002308C0"/>
  </w:style>
  <w:style w:type="character" w:customStyle="1" w:styleId="WW8Num10z0">
    <w:name w:val="WW8Num10z0"/>
    <w:uiPriority w:val="99"/>
    <w:rsid w:val="002308C0"/>
  </w:style>
  <w:style w:type="character" w:customStyle="1" w:styleId="WW8Num10z1">
    <w:name w:val="WW8Num10z1"/>
    <w:uiPriority w:val="99"/>
    <w:rsid w:val="002308C0"/>
    <w:rPr>
      <w:sz w:val="20"/>
      <w:szCs w:val="20"/>
    </w:rPr>
  </w:style>
  <w:style w:type="character" w:customStyle="1" w:styleId="WW8Num10z2">
    <w:name w:val="WW8Num10z2"/>
    <w:uiPriority w:val="99"/>
    <w:rsid w:val="002308C0"/>
  </w:style>
  <w:style w:type="character" w:customStyle="1" w:styleId="WW8Num11z0">
    <w:name w:val="WW8Num11z0"/>
    <w:uiPriority w:val="99"/>
    <w:rsid w:val="002308C0"/>
  </w:style>
  <w:style w:type="character" w:customStyle="1" w:styleId="WW8Num11z1">
    <w:name w:val="WW8Num11z1"/>
    <w:uiPriority w:val="99"/>
    <w:rsid w:val="002308C0"/>
    <w:rPr>
      <w:sz w:val="20"/>
      <w:szCs w:val="20"/>
    </w:rPr>
  </w:style>
  <w:style w:type="character" w:customStyle="1" w:styleId="WW8Num11z2">
    <w:name w:val="WW8Num11z2"/>
    <w:uiPriority w:val="99"/>
    <w:rsid w:val="002308C0"/>
  </w:style>
  <w:style w:type="character" w:customStyle="1" w:styleId="WW8Num12z0">
    <w:name w:val="WW8Num12z0"/>
    <w:uiPriority w:val="99"/>
    <w:rsid w:val="002308C0"/>
  </w:style>
  <w:style w:type="character" w:customStyle="1" w:styleId="WW8Num12z1">
    <w:name w:val="WW8Num12z1"/>
    <w:uiPriority w:val="99"/>
    <w:rsid w:val="002308C0"/>
  </w:style>
  <w:style w:type="character" w:customStyle="1" w:styleId="WW8Num12z2">
    <w:name w:val="WW8Num12z2"/>
    <w:uiPriority w:val="99"/>
    <w:rsid w:val="002308C0"/>
  </w:style>
  <w:style w:type="character" w:customStyle="1" w:styleId="WW8Num12z3">
    <w:name w:val="WW8Num12z3"/>
    <w:uiPriority w:val="99"/>
    <w:rsid w:val="002308C0"/>
  </w:style>
  <w:style w:type="character" w:customStyle="1" w:styleId="WW8Num12z4">
    <w:name w:val="WW8Num12z4"/>
    <w:uiPriority w:val="99"/>
    <w:rsid w:val="002308C0"/>
  </w:style>
  <w:style w:type="character" w:customStyle="1" w:styleId="WW8Num12z5">
    <w:name w:val="WW8Num12z5"/>
    <w:uiPriority w:val="99"/>
    <w:rsid w:val="002308C0"/>
  </w:style>
  <w:style w:type="character" w:customStyle="1" w:styleId="WW8Num12z6">
    <w:name w:val="WW8Num12z6"/>
    <w:uiPriority w:val="99"/>
    <w:rsid w:val="002308C0"/>
  </w:style>
  <w:style w:type="character" w:customStyle="1" w:styleId="WW8Num12z7">
    <w:name w:val="WW8Num12z7"/>
    <w:uiPriority w:val="99"/>
    <w:rsid w:val="002308C0"/>
  </w:style>
  <w:style w:type="character" w:customStyle="1" w:styleId="WW8Num12z8">
    <w:name w:val="WW8Num12z8"/>
    <w:uiPriority w:val="99"/>
    <w:rsid w:val="002308C0"/>
  </w:style>
  <w:style w:type="character" w:customStyle="1" w:styleId="WW8Num13z0">
    <w:name w:val="WW8Num13z0"/>
    <w:uiPriority w:val="99"/>
    <w:rsid w:val="002308C0"/>
    <w:rPr>
      <w:rFonts w:ascii="Times New Roman" w:hAnsi="Times New Roman" w:cs="Times New Roman"/>
    </w:rPr>
  </w:style>
  <w:style w:type="character" w:customStyle="1" w:styleId="WW8Num13z1">
    <w:name w:val="WW8Num13z1"/>
    <w:uiPriority w:val="99"/>
    <w:rsid w:val="002308C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2308C0"/>
    <w:rPr>
      <w:rFonts w:ascii="Wingdings" w:hAnsi="Wingdings" w:cs="Wingdings"/>
    </w:rPr>
  </w:style>
  <w:style w:type="character" w:customStyle="1" w:styleId="WW8Num13z3">
    <w:name w:val="WW8Num13z3"/>
    <w:uiPriority w:val="99"/>
    <w:rsid w:val="002308C0"/>
    <w:rPr>
      <w:rFonts w:ascii="Symbol" w:hAnsi="Symbol" w:cs="Symbol"/>
    </w:rPr>
  </w:style>
  <w:style w:type="character" w:customStyle="1" w:styleId="WW8Num14z0">
    <w:name w:val="WW8Num14z0"/>
    <w:uiPriority w:val="99"/>
    <w:rsid w:val="002308C0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14z1">
    <w:name w:val="WW8Num14z1"/>
    <w:uiPriority w:val="99"/>
    <w:rsid w:val="002308C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2308C0"/>
    <w:rPr>
      <w:rFonts w:ascii="Wingdings" w:hAnsi="Wingdings" w:cs="Wingdings"/>
    </w:rPr>
  </w:style>
  <w:style w:type="character" w:customStyle="1" w:styleId="WW8Num14z3">
    <w:name w:val="WW8Num14z3"/>
    <w:uiPriority w:val="99"/>
    <w:rsid w:val="002308C0"/>
    <w:rPr>
      <w:rFonts w:ascii="Symbol" w:hAnsi="Symbol" w:cs="Symbol"/>
    </w:rPr>
  </w:style>
  <w:style w:type="character" w:customStyle="1" w:styleId="WW8Num15z0">
    <w:name w:val="WW8Num15z0"/>
    <w:uiPriority w:val="99"/>
    <w:rsid w:val="002308C0"/>
  </w:style>
  <w:style w:type="character" w:customStyle="1" w:styleId="WW8Num15z1">
    <w:name w:val="WW8Num15z1"/>
    <w:uiPriority w:val="99"/>
    <w:rsid w:val="002308C0"/>
  </w:style>
  <w:style w:type="character" w:customStyle="1" w:styleId="WW8Num15z2">
    <w:name w:val="WW8Num15z2"/>
    <w:uiPriority w:val="99"/>
    <w:rsid w:val="002308C0"/>
  </w:style>
  <w:style w:type="character" w:customStyle="1" w:styleId="WW8Num15z3">
    <w:name w:val="WW8Num15z3"/>
    <w:uiPriority w:val="99"/>
    <w:rsid w:val="002308C0"/>
  </w:style>
  <w:style w:type="character" w:customStyle="1" w:styleId="WW8Num15z4">
    <w:name w:val="WW8Num15z4"/>
    <w:uiPriority w:val="99"/>
    <w:rsid w:val="002308C0"/>
  </w:style>
  <w:style w:type="character" w:customStyle="1" w:styleId="WW8Num15z5">
    <w:name w:val="WW8Num15z5"/>
    <w:uiPriority w:val="99"/>
    <w:rsid w:val="002308C0"/>
  </w:style>
  <w:style w:type="character" w:customStyle="1" w:styleId="WW8Num15z6">
    <w:name w:val="WW8Num15z6"/>
    <w:uiPriority w:val="99"/>
    <w:rsid w:val="002308C0"/>
  </w:style>
  <w:style w:type="character" w:customStyle="1" w:styleId="WW8Num15z7">
    <w:name w:val="WW8Num15z7"/>
    <w:uiPriority w:val="99"/>
    <w:rsid w:val="002308C0"/>
  </w:style>
  <w:style w:type="character" w:customStyle="1" w:styleId="WW8Num15z8">
    <w:name w:val="WW8Num15z8"/>
    <w:uiPriority w:val="99"/>
    <w:rsid w:val="002308C0"/>
  </w:style>
  <w:style w:type="character" w:customStyle="1" w:styleId="WW8Num16z0">
    <w:name w:val="WW8Num16z0"/>
    <w:uiPriority w:val="99"/>
    <w:rsid w:val="002308C0"/>
  </w:style>
  <w:style w:type="character" w:customStyle="1" w:styleId="WW8Num16z1">
    <w:name w:val="WW8Num16z1"/>
    <w:uiPriority w:val="99"/>
    <w:rsid w:val="002308C0"/>
    <w:rPr>
      <w:sz w:val="20"/>
      <w:szCs w:val="20"/>
    </w:rPr>
  </w:style>
  <w:style w:type="character" w:customStyle="1" w:styleId="WW8Num16z2">
    <w:name w:val="WW8Num16z2"/>
    <w:uiPriority w:val="99"/>
    <w:rsid w:val="002308C0"/>
  </w:style>
  <w:style w:type="character" w:customStyle="1" w:styleId="WW8Num17z0">
    <w:name w:val="WW8Num17z0"/>
    <w:uiPriority w:val="99"/>
    <w:rsid w:val="002308C0"/>
  </w:style>
  <w:style w:type="character" w:customStyle="1" w:styleId="WW8Num17z1">
    <w:name w:val="WW8Num17z1"/>
    <w:uiPriority w:val="99"/>
    <w:rsid w:val="002308C0"/>
    <w:rPr>
      <w:sz w:val="20"/>
      <w:szCs w:val="20"/>
    </w:rPr>
  </w:style>
  <w:style w:type="character" w:customStyle="1" w:styleId="WW8Num17z2">
    <w:name w:val="WW8Num17z2"/>
    <w:uiPriority w:val="99"/>
    <w:rsid w:val="002308C0"/>
  </w:style>
  <w:style w:type="character" w:customStyle="1" w:styleId="WW8Num18z0">
    <w:name w:val="WW8Num18z0"/>
    <w:uiPriority w:val="99"/>
    <w:rsid w:val="002308C0"/>
  </w:style>
  <w:style w:type="character" w:customStyle="1" w:styleId="WW8Num18z1">
    <w:name w:val="WW8Num18z1"/>
    <w:uiPriority w:val="99"/>
    <w:rsid w:val="002308C0"/>
    <w:rPr>
      <w:sz w:val="20"/>
      <w:szCs w:val="20"/>
    </w:rPr>
  </w:style>
  <w:style w:type="character" w:customStyle="1" w:styleId="WW8Num18z2">
    <w:name w:val="WW8Num18z2"/>
    <w:uiPriority w:val="99"/>
    <w:rsid w:val="002308C0"/>
  </w:style>
  <w:style w:type="character" w:customStyle="1" w:styleId="10">
    <w:name w:val="Основной шрифт абзаца1"/>
    <w:uiPriority w:val="99"/>
    <w:rsid w:val="002308C0"/>
  </w:style>
  <w:style w:type="character" w:customStyle="1" w:styleId="20">
    <w:name w:val="Основной текст 2 Знак"/>
    <w:uiPriority w:val="99"/>
    <w:rsid w:val="002308C0"/>
    <w:rPr>
      <w:rFonts w:ascii="Times New Roman" w:hAnsi="Times New Roman" w:cs="Times New Roman"/>
      <w:sz w:val="20"/>
      <w:szCs w:val="20"/>
    </w:rPr>
  </w:style>
  <w:style w:type="character" w:customStyle="1" w:styleId="a">
    <w:name w:val="Текст выноски Знак"/>
    <w:uiPriority w:val="99"/>
    <w:rsid w:val="002308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308C0"/>
    <w:rPr>
      <w:color w:val="0000FF"/>
      <w:u w:val="single"/>
    </w:rPr>
  </w:style>
  <w:style w:type="character" w:customStyle="1" w:styleId="A24">
    <w:name w:val="A2+4"/>
    <w:uiPriority w:val="99"/>
    <w:rsid w:val="002308C0"/>
    <w:rPr>
      <w:color w:val="000000"/>
    </w:rPr>
  </w:style>
  <w:style w:type="character" w:customStyle="1" w:styleId="hps">
    <w:name w:val="hps"/>
    <w:uiPriority w:val="99"/>
    <w:rsid w:val="002308C0"/>
  </w:style>
  <w:style w:type="character" w:customStyle="1" w:styleId="11">
    <w:name w:val="Слабке виокремлення1"/>
    <w:uiPriority w:val="99"/>
    <w:rsid w:val="002308C0"/>
    <w:rPr>
      <w:i/>
      <w:iCs/>
      <w:color w:val="808080"/>
    </w:rPr>
  </w:style>
  <w:style w:type="character" w:styleId="FollowedHyperlink">
    <w:name w:val="FollowedHyperlink"/>
    <w:basedOn w:val="DefaultParagraphFont"/>
    <w:uiPriority w:val="99"/>
    <w:rsid w:val="002308C0"/>
    <w:rPr>
      <w:color w:val="800080"/>
      <w:u w:val="single"/>
    </w:rPr>
  </w:style>
  <w:style w:type="character" w:customStyle="1" w:styleId="21">
    <w:name w:val="Основной текст с отступом 2 Знак"/>
    <w:uiPriority w:val="99"/>
    <w:rsid w:val="002308C0"/>
    <w:rPr>
      <w:rFonts w:ascii="Times New Roman" w:hAnsi="Times New Roman" w:cs="Times New Roman"/>
    </w:rPr>
  </w:style>
  <w:style w:type="paragraph" w:customStyle="1" w:styleId="a0">
    <w:name w:val="Заголовок"/>
    <w:basedOn w:val="Normal"/>
    <w:next w:val="BodyText"/>
    <w:uiPriority w:val="99"/>
    <w:rsid w:val="002308C0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styleId="List">
    <w:name w:val="List"/>
    <w:basedOn w:val="BodyText"/>
    <w:uiPriority w:val="99"/>
    <w:rsid w:val="002308C0"/>
  </w:style>
  <w:style w:type="paragraph" w:styleId="Caption">
    <w:name w:val="caption"/>
    <w:basedOn w:val="Normal"/>
    <w:uiPriority w:val="99"/>
    <w:qFormat/>
    <w:rsid w:val="002308C0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zh-CN"/>
    </w:rPr>
  </w:style>
  <w:style w:type="paragraph" w:customStyle="1" w:styleId="a1">
    <w:name w:val="Покажчик"/>
    <w:basedOn w:val="Normal"/>
    <w:uiPriority w:val="99"/>
    <w:rsid w:val="002308C0"/>
    <w:pPr>
      <w:suppressLineNumbers/>
      <w:suppressAutoHyphens/>
      <w:spacing w:after="0" w:line="240" w:lineRule="auto"/>
    </w:pPr>
    <w:rPr>
      <w:rFonts w:cs="Times New Roman"/>
      <w:sz w:val="20"/>
      <w:szCs w:val="20"/>
      <w:lang w:eastAsia="zh-CN"/>
    </w:rPr>
  </w:style>
  <w:style w:type="paragraph" w:customStyle="1" w:styleId="12">
    <w:name w:val="Название объекта1"/>
    <w:basedOn w:val="Normal"/>
    <w:uiPriority w:val="99"/>
    <w:rsid w:val="002308C0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zh-CN"/>
    </w:rPr>
  </w:style>
  <w:style w:type="paragraph" w:styleId="NormalWeb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Normal"/>
    <w:uiPriority w:val="99"/>
    <w:rsid w:val="002308C0"/>
    <w:pPr>
      <w:suppressAutoHyphens/>
      <w:spacing w:before="280" w:after="280" w:line="240" w:lineRule="auto"/>
    </w:pPr>
    <w:rPr>
      <w:rFonts w:cs="Times New Roman"/>
      <w:sz w:val="24"/>
      <w:szCs w:val="24"/>
      <w:lang w:eastAsia="zh-CN"/>
    </w:rPr>
  </w:style>
  <w:style w:type="paragraph" w:customStyle="1" w:styleId="210">
    <w:name w:val="Основной текст 21"/>
    <w:basedOn w:val="Normal"/>
    <w:uiPriority w:val="99"/>
    <w:rsid w:val="002308C0"/>
    <w:pPr>
      <w:widowControl w:val="0"/>
      <w:suppressAutoHyphens/>
      <w:autoSpaceDE w:val="0"/>
      <w:spacing w:after="120" w:line="480" w:lineRule="auto"/>
    </w:pPr>
    <w:rPr>
      <w:rFonts w:cs="Times New Roman"/>
      <w:sz w:val="20"/>
      <w:szCs w:val="20"/>
      <w:lang w:eastAsia="zh-CN"/>
    </w:rPr>
  </w:style>
  <w:style w:type="character" w:customStyle="1" w:styleId="13">
    <w:name w:val="Верхний колонтитул Знак1"/>
    <w:uiPriority w:val="99"/>
    <w:rsid w:val="002308C0"/>
    <w:rPr>
      <w:lang w:val="ru-RU" w:eastAsia="zh-CN"/>
    </w:rPr>
  </w:style>
  <w:style w:type="character" w:customStyle="1" w:styleId="14">
    <w:name w:val="Нижний колонтитул Знак1"/>
    <w:uiPriority w:val="99"/>
    <w:rsid w:val="002308C0"/>
    <w:rPr>
      <w:lang w:val="ru-RU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2308C0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308C0"/>
    <w:rPr>
      <w:rFonts w:ascii="Tahoma" w:hAnsi="Tahoma" w:cs="Tahoma"/>
      <w:sz w:val="16"/>
      <w:szCs w:val="16"/>
      <w:lang w:val="ru-RU" w:eastAsia="zh-CN"/>
    </w:rPr>
  </w:style>
  <w:style w:type="paragraph" w:customStyle="1" w:styleId="Pa44">
    <w:name w:val="Pa4+4"/>
    <w:basedOn w:val="Normal"/>
    <w:next w:val="Normal"/>
    <w:uiPriority w:val="99"/>
    <w:rsid w:val="002308C0"/>
    <w:pPr>
      <w:suppressAutoHyphens/>
      <w:autoSpaceDE w:val="0"/>
      <w:spacing w:after="0" w:line="181" w:lineRule="atLeast"/>
    </w:pPr>
    <w:rPr>
      <w:rFonts w:ascii="HelveticaNeueLT Pro 45 Lt" w:hAnsi="HelveticaNeueLT Pro 45 Lt" w:cs="HelveticaNeueLT Pro 45 Lt"/>
      <w:sz w:val="24"/>
      <w:szCs w:val="24"/>
      <w:lang w:eastAsia="zh-CN"/>
    </w:rPr>
  </w:style>
  <w:style w:type="paragraph" w:customStyle="1" w:styleId="Pa54">
    <w:name w:val="Pa5+4"/>
    <w:basedOn w:val="Normal"/>
    <w:next w:val="Normal"/>
    <w:uiPriority w:val="99"/>
    <w:rsid w:val="002308C0"/>
    <w:pPr>
      <w:suppressAutoHyphens/>
      <w:autoSpaceDE w:val="0"/>
      <w:spacing w:after="0" w:line="141" w:lineRule="atLeast"/>
    </w:pPr>
    <w:rPr>
      <w:rFonts w:ascii="HelveticaNeueLT Pro 45 Lt" w:hAnsi="HelveticaNeueLT Pro 45 Lt" w:cs="HelveticaNeueLT Pro 45 Lt"/>
      <w:sz w:val="24"/>
      <w:szCs w:val="24"/>
      <w:lang w:eastAsia="zh-CN"/>
    </w:rPr>
  </w:style>
  <w:style w:type="paragraph" w:customStyle="1" w:styleId="LO-Normal">
    <w:name w:val="LO-Normal"/>
    <w:uiPriority w:val="99"/>
    <w:rsid w:val="002308C0"/>
    <w:pPr>
      <w:suppressAutoHyphens/>
      <w:spacing w:before="100" w:after="100"/>
    </w:pPr>
    <w:rPr>
      <w:sz w:val="24"/>
      <w:szCs w:val="24"/>
      <w:lang w:eastAsia="zh-CN"/>
    </w:rPr>
  </w:style>
  <w:style w:type="paragraph" w:customStyle="1" w:styleId="15">
    <w:name w:val="Заголовок змісту1"/>
    <w:basedOn w:val="Heading1"/>
    <w:next w:val="Normal"/>
    <w:uiPriority w:val="99"/>
    <w:rsid w:val="002308C0"/>
    <w:pPr>
      <w:keepLines/>
      <w:numPr>
        <w:numId w:val="0"/>
      </w:numPr>
      <w:spacing w:before="480" w:after="0" w:line="276" w:lineRule="auto"/>
    </w:pPr>
    <w:rPr>
      <w:color w:val="365F91"/>
      <w:sz w:val="28"/>
      <w:szCs w:val="28"/>
      <w:lang w:val="uk-UA"/>
    </w:rPr>
  </w:style>
  <w:style w:type="paragraph" w:styleId="TOC3">
    <w:name w:val="toc 3"/>
    <w:basedOn w:val="Normal"/>
    <w:next w:val="Normal"/>
    <w:autoRedefine/>
    <w:uiPriority w:val="99"/>
    <w:semiHidden/>
    <w:rsid w:val="002308C0"/>
    <w:pPr>
      <w:suppressAutoHyphens/>
      <w:spacing w:after="0" w:line="240" w:lineRule="auto"/>
      <w:ind w:left="400"/>
    </w:pPr>
    <w:rPr>
      <w:rFonts w:cs="Times New Roman"/>
      <w:sz w:val="20"/>
      <w:szCs w:val="20"/>
      <w:lang w:eastAsia="zh-CN"/>
    </w:rPr>
  </w:style>
  <w:style w:type="paragraph" w:styleId="TOC1">
    <w:name w:val="toc 1"/>
    <w:basedOn w:val="Normal"/>
    <w:next w:val="Normal"/>
    <w:autoRedefine/>
    <w:uiPriority w:val="99"/>
    <w:semiHidden/>
    <w:rsid w:val="002308C0"/>
    <w:pPr>
      <w:tabs>
        <w:tab w:val="left" w:pos="709"/>
        <w:tab w:val="right" w:leader="dot" w:pos="9356"/>
      </w:tabs>
      <w:suppressAutoHyphens/>
      <w:spacing w:after="0" w:line="360" w:lineRule="auto"/>
      <w:ind w:right="-2"/>
      <w:jc w:val="both"/>
    </w:pPr>
    <w:rPr>
      <w:rFonts w:cs="Times New Roman"/>
      <w:sz w:val="20"/>
      <w:szCs w:val="20"/>
      <w:lang w:eastAsia="zh-CN"/>
    </w:rPr>
  </w:style>
  <w:style w:type="paragraph" w:customStyle="1" w:styleId="Standard">
    <w:name w:val="Standard"/>
    <w:uiPriority w:val="99"/>
    <w:rsid w:val="002308C0"/>
    <w:pPr>
      <w:widowControl w:val="0"/>
      <w:suppressAutoHyphens/>
    </w:pPr>
    <w:rPr>
      <w:kern w:val="1"/>
      <w:sz w:val="24"/>
      <w:szCs w:val="24"/>
      <w:lang w:val="en-US" w:eastAsia="zh-CN"/>
    </w:rPr>
  </w:style>
  <w:style w:type="paragraph" w:customStyle="1" w:styleId="16">
    <w:name w:val="Знак Знак1 Знак Знак Знак Знак Знак Знак Знак Знак Знак Знак"/>
    <w:basedOn w:val="Normal"/>
    <w:uiPriority w:val="99"/>
    <w:rsid w:val="002308C0"/>
    <w:pPr>
      <w:suppressAutoHyphens/>
      <w:spacing w:after="0" w:line="240" w:lineRule="auto"/>
    </w:pPr>
    <w:rPr>
      <w:rFonts w:ascii="Verdana" w:hAnsi="Verdana" w:cs="Verdana"/>
      <w:sz w:val="28"/>
      <w:szCs w:val="28"/>
      <w:lang w:eastAsia="zh-CN"/>
    </w:rPr>
  </w:style>
  <w:style w:type="paragraph" w:customStyle="1" w:styleId="17">
    <w:name w:val="Знак Знак1 Знак Знак Знак Знак Знак Знак Знак"/>
    <w:basedOn w:val="Normal"/>
    <w:uiPriority w:val="99"/>
    <w:rsid w:val="002308C0"/>
    <w:pPr>
      <w:suppressAutoHyphens/>
      <w:spacing w:after="0" w:line="240" w:lineRule="auto"/>
    </w:pPr>
    <w:rPr>
      <w:rFonts w:ascii="Verdana" w:hAnsi="Verdana" w:cs="Verdana"/>
      <w:sz w:val="20"/>
      <w:szCs w:val="20"/>
      <w:lang w:eastAsia="zh-CN"/>
    </w:rPr>
  </w:style>
  <w:style w:type="paragraph" w:customStyle="1" w:styleId="211">
    <w:name w:val="Основной текст с отступом 21"/>
    <w:basedOn w:val="Normal"/>
    <w:uiPriority w:val="99"/>
    <w:rsid w:val="002308C0"/>
    <w:pPr>
      <w:suppressAutoHyphens/>
      <w:spacing w:after="120" w:line="480" w:lineRule="auto"/>
      <w:ind w:left="283"/>
    </w:pPr>
    <w:rPr>
      <w:rFonts w:cs="Times New Roman"/>
      <w:sz w:val="20"/>
      <w:szCs w:val="20"/>
      <w:lang w:eastAsia="zh-CN"/>
    </w:rPr>
  </w:style>
  <w:style w:type="paragraph" w:customStyle="1" w:styleId="NormalText">
    <w:name w:val="Normal Text"/>
    <w:basedOn w:val="Normal"/>
    <w:uiPriority w:val="99"/>
    <w:rsid w:val="002308C0"/>
    <w:pPr>
      <w:suppressAutoHyphens/>
      <w:spacing w:after="0" w:line="240" w:lineRule="auto"/>
      <w:ind w:firstLine="567"/>
      <w:jc w:val="both"/>
    </w:pPr>
    <w:rPr>
      <w:rFonts w:cs="Times New Roman"/>
      <w:sz w:val="26"/>
      <w:szCs w:val="26"/>
      <w:lang w:val="en-US" w:eastAsia="zh-CN"/>
    </w:rPr>
  </w:style>
  <w:style w:type="paragraph" w:customStyle="1" w:styleId="31">
    <w:name w:val="Основной текст с отступом 31"/>
    <w:basedOn w:val="Normal"/>
    <w:uiPriority w:val="99"/>
    <w:rsid w:val="002308C0"/>
    <w:pPr>
      <w:suppressAutoHyphens/>
      <w:spacing w:after="120" w:line="240" w:lineRule="auto"/>
      <w:ind w:left="283"/>
    </w:pPr>
    <w:rPr>
      <w:rFonts w:cs="Times New Roman"/>
      <w:sz w:val="16"/>
      <w:szCs w:val="16"/>
      <w:lang w:eastAsia="zh-CN"/>
    </w:rPr>
  </w:style>
  <w:style w:type="paragraph" w:customStyle="1" w:styleId="a2">
    <w:name w:val="Вміст таблиці"/>
    <w:basedOn w:val="Normal"/>
    <w:uiPriority w:val="99"/>
    <w:rsid w:val="002308C0"/>
    <w:pPr>
      <w:suppressLineNumbers/>
      <w:suppressAutoHyphens/>
      <w:spacing w:after="0" w:line="240" w:lineRule="auto"/>
    </w:pPr>
    <w:rPr>
      <w:rFonts w:cs="Times New Roman"/>
      <w:sz w:val="20"/>
      <w:szCs w:val="20"/>
      <w:lang w:eastAsia="zh-CN"/>
    </w:rPr>
  </w:style>
  <w:style w:type="paragraph" w:customStyle="1" w:styleId="a3">
    <w:name w:val="Заголовок таблиці"/>
    <w:basedOn w:val="a2"/>
    <w:uiPriority w:val="99"/>
    <w:rsid w:val="002308C0"/>
    <w:pPr>
      <w:jc w:val="center"/>
    </w:pPr>
    <w:rPr>
      <w:b/>
      <w:bCs/>
    </w:rPr>
  </w:style>
  <w:style w:type="character" w:customStyle="1" w:styleId="FontStyle15">
    <w:name w:val="Font Style15"/>
    <w:uiPriority w:val="99"/>
    <w:rsid w:val="002308C0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2308C0"/>
  </w:style>
  <w:style w:type="character" w:styleId="Strong">
    <w:name w:val="Strong"/>
    <w:basedOn w:val="DefaultParagraphFont"/>
    <w:uiPriority w:val="99"/>
    <w:qFormat/>
    <w:rsid w:val="002308C0"/>
    <w:rPr>
      <w:b/>
      <w:bCs/>
    </w:rPr>
  </w:style>
  <w:style w:type="paragraph" w:styleId="ListParagraph">
    <w:name w:val="List Paragraph"/>
    <w:basedOn w:val="Normal"/>
    <w:uiPriority w:val="99"/>
    <w:qFormat/>
    <w:rsid w:val="002308C0"/>
    <w:pPr>
      <w:suppressAutoHyphens/>
      <w:ind w:left="720"/>
    </w:pPr>
    <w:rPr>
      <w:lang w:eastAsia="ar-SA"/>
    </w:rPr>
  </w:style>
  <w:style w:type="paragraph" w:customStyle="1" w:styleId="a4">
    <w:name w:val="Знак Знак Знак Знак"/>
    <w:basedOn w:val="Normal"/>
    <w:uiPriority w:val="99"/>
    <w:rsid w:val="002308C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230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08C0"/>
    <w:pPr>
      <w:suppressAutoHyphens/>
      <w:spacing w:after="0" w:line="240" w:lineRule="auto"/>
    </w:pPr>
    <w:rPr>
      <w:rFonts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08C0"/>
    <w:rPr>
      <w:rFonts w:ascii="Times New Roman" w:hAnsi="Times New Roman" w:cs="Times New Roman"/>
      <w:sz w:val="20"/>
      <w:szCs w:val="20"/>
      <w:lang w:val="ru-R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0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08C0"/>
    <w:rPr>
      <w:b/>
      <w:bCs/>
    </w:rPr>
  </w:style>
  <w:style w:type="paragraph" w:styleId="TOCHeading">
    <w:name w:val="TOC Heading"/>
    <w:basedOn w:val="Heading1"/>
    <w:next w:val="Normal"/>
    <w:uiPriority w:val="99"/>
    <w:qFormat/>
    <w:rsid w:val="002308C0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99"/>
    <w:semiHidden/>
    <w:rsid w:val="002308C0"/>
    <w:pPr>
      <w:suppressAutoHyphens/>
      <w:spacing w:after="0" w:line="240" w:lineRule="auto"/>
      <w:ind w:left="200"/>
    </w:pPr>
    <w:rPr>
      <w:rFonts w:cs="Times New Roman"/>
      <w:sz w:val="20"/>
      <w:szCs w:val="20"/>
      <w:lang w:eastAsia="zh-CN"/>
    </w:rPr>
  </w:style>
  <w:style w:type="table" w:styleId="TableGrid">
    <w:name w:val="Table Grid"/>
    <w:basedOn w:val="TableNormal"/>
    <w:uiPriority w:val="99"/>
    <w:rsid w:val="002308C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2308C0"/>
    <w:pPr>
      <w:numPr>
        <w:ilvl w:val="1"/>
      </w:numPr>
      <w:suppressAutoHyphens/>
      <w:spacing w:after="0" w:line="240" w:lineRule="auto"/>
    </w:pPr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308C0"/>
    <w:rPr>
      <w:rFonts w:ascii="Cambria" w:hAnsi="Cambria" w:cs="Cambria"/>
      <w:i/>
      <w:iCs/>
      <w:color w:val="4F81BD"/>
      <w:spacing w:val="15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3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982</TotalTime>
  <Pages>16</Pages>
  <Words>4870</Words>
  <Characters>27759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PC-user</cp:lastModifiedBy>
  <cp:revision>78</cp:revision>
  <cp:lastPrinted>2021-09-13T06:20:00Z</cp:lastPrinted>
  <dcterms:created xsi:type="dcterms:W3CDTF">2021-09-08T11:22:00Z</dcterms:created>
  <dcterms:modified xsi:type="dcterms:W3CDTF">2023-04-03T11:56:00Z</dcterms:modified>
</cp:coreProperties>
</file>