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76" w:rsidRDefault="00E62876" w:rsidP="00E6287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62876" w:rsidRDefault="00E62876" w:rsidP="00E62876">
      <w:pPr>
        <w:spacing w:after="0" w:line="240" w:lineRule="auto"/>
        <w:ind w:left="4956" w:right="141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1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hAnsi="Times New Roman"/>
          <w:color w:val="000000"/>
          <w:kern w:val="36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kern w:val="36"/>
          <w:sz w:val="24"/>
          <w:szCs w:val="24"/>
        </w:rPr>
        <w:t>ішення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сесії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районної ради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″____″ ___________</w:t>
      </w:r>
      <w:r w:rsidR="006C40B9">
        <w:rPr>
          <w:rFonts w:ascii="Times New Roman" w:hAnsi="Times New Roman"/>
          <w:color w:val="000000"/>
          <w:kern w:val="36"/>
          <w:sz w:val="24"/>
          <w:szCs w:val="24"/>
          <w:lang w:val="uk-UA"/>
        </w:rPr>
        <w:t xml:space="preserve"> </w:t>
      </w:r>
      <w:r w:rsidR="0035443A">
        <w:rPr>
          <w:rFonts w:ascii="Times New Roman" w:hAnsi="Times New Roman"/>
          <w:color w:val="000000"/>
          <w:kern w:val="36"/>
          <w:sz w:val="24"/>
          <w:szCs w:val="24"/>
        </w:rPr>
        <w:t>20</w:t>
      </w:r>
      <w:r w:rsidR="005B6D30">
        <w:rPr>
          <w:rFonts w:ascii="Times New Roman" w:hAnsi="Times New Roman"/>
          <w:color w:val="000000"/>
          <w:kern w:val="36"/>
          <w:sz w:val="24"/>
          <w:szCs w:val="24"/>
          <w:lang w:val="uk-UA"/>
        </w:rPr>
        <w:t>23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р. №______</w:t>
      </w:r>
    </w:p>
    <w:p w:rsidR="00137AB3" w:rsidRPr="00137AB3" w:rsidRDefault="00137AB3" w:rsidP="00137AB3">
      <w:pPr>
        <w:spacing w:after="0" w:line="240" w:lineRule="auto"/>
        <w:ind w:right="141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E62876" w:rsidRPr="00E62876" w:rsidRDefault="00E62876" w:rsidP="00E62876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</w:pPr>
      <w:r w:rsidRPr="008A51D5"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  <w:t>РОЗРАХУН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  <w:t>О</w:t>
      </w:r>
      <w:r w:rsidRPr="008A51D5"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  <w:t>К</w:t>
      </w:r>
    </w:p>
    <w:p w:rsidR="008A51D5" w:rsidRPr="00847D4F" w:rsidRDefault="00E62876" w:rsidP="008A51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8A51D5">
        <w:rPr>
          <w:b/>
          <w:color w:val="000000"/>
          <w:kern w:val="36"/>
          <w:sz w:val="28"/>
          <w:szCs w:val="28"/>
          <w:lang w:val="uk-UA"/>
        </w:rPr>
        <w:t>щодо фінансового забезпечення виконання Програми</w:t>
      </w:r>
      <w:r>
        <w:rPr>
          <w:b/>
          <w:color w:val="000000"/>
          <w:kern w:val="36"/>
          <w:sz w:val="28"/>
          <w:szCs w:val="28"/>
          <w:lang w:val="uk-UA"/>
        </w:rPr>
        <w:t xml:space="preserve"> </w:t>
      </w:r>
      <w:r w:rsidR="008A51D5">
        <w:rPr>
          <w:rStyle w:val="a4"/>
          <w:color w:val="000000"/>
          <w:sz w:val="28"/>
          <w:szCs w:val="28"/>
          <w:lang w:val="uk-UA"/>
        </w:rPr>
        <w:t xml:space="preserve">сприяння функціонуванню відділу </w:t>
      </w:r>
      <w:r w:rsidR="008A51D5" w:rsidRPr="00847D4F">
        <w:rPr>
          <w:rStyle w:val="a4"/>
          <w:color w:val="000000"/>
          <w:sz w:val="28"/>
          <w:szCs w:val="28"/>
          <w:lang w:val="uk-UA"/>
        </w:rPr>
        <w:t xml:space="preserve">організації діяльності центрів надання адміністративних послуг, цифрового розвитку, цифрових трансформацій і цифровізації Кропивницької районної </w:t>
      </w:r>
      <w:r w:rsidR="005B6D30">
        <w:rPr>
          <w:rStyle w:val="a4"/>
          <w:color w:val="000000"/>
          <w:sz w:val="28"/>
          <w:szCs w:val="28"/>
          <w:lang w:val="uk-UA"/>
        </w:rPr>
        <w:t>військової</w:t>
      </w:r>
      <w:r w:rsidR="008A51D5" w:rsidRPr="00847D4F">
        <w:rPr>
          <w:rStyle w:val="a4"/>
          <w:color w:val="000000"/>
          <w:sz w:val="28"/>
          <w:szCs w:val="28"/>
          <w:lang w:val="uk-UA"/>
        </w:rPr>
        <w:t xml:space="preserve"> адміністрації</w:t>
      </w:r>
      <w:r w:rsidR="008A51D5">
        <w:rPr>
          <w:rStyle w:val="a4"/>
          <w:color w:val="000000"/>
          <w:sz w:val="28"/>
          <w:szCs w:val="28"/>
          <w:lang w:val="uk-UA"/>
        </w:rPr>
        <w:t xml:space="preserve"> </w:t>
      </w:r>
      <w:r w:rsidR="008A51D5" w:rsidRPr="00355C4D">
        <w:rPr>
          <w:rStyle w:val="a4"/>
          <w:color w:val="000000"/>
          <w:sz w:val="28"/>
          <w:szCs w:val="28"/>
        </w:rPr>
        <w:t> </w:t>
      </w:r>
      <w:r w:rsidR="008A51D5" w:rsidRPr="00F43082">
        <w:rPr>
          <w:rStyle w:val="a4"/>
          <w:color w:val="000000"/>
          <w:sz w:val="28"/>
          <w:szCs w:val="28"/>
          <w:lang w:val="uk-UA"/>
        </w:rPr>
        <w:t>на 2</w:t>
      </w:r>
      <w:r w:rsidR="005B6D30">
        <w:rPr>
          <w:rStyle w:val="a4"/>
          <w:color w:val="000000"/>
          <w:sz w:val="28"/>
          <w:szCs w:val="28"/>
          <w:lang w:val="uk-UA"/>
        </w:rPr>
        <w:t>023</w:t>
      </w:r>
      <w:r w:rsidR="008A51D5">
        <w:rPr>
          <w:rStyle w:val="a4"/>
          <w:color w:val="000000"/>
          <w:sz w:val="28"/>
          <w:szCs w:val="28"/>
          <w:lang w:val="uk-UA"/>
        </w:rPr>
        <w:t xml:space="preserve"> </w:t>
      </w:r>
      <w:r w:rsidR="008A51D5" w:rsidRPr="006D7ABC">
        <w:rPr>
          <w:rStyle w:val="a4"/>
          <w:color w:val="000000"/>
          <w:sz w:val="28"/>
          <w:szCs w:val="28"/>
          <w:lang w:val="uk-UA"/>
        </w:rPr>
        <w:t>р</w:t>
      </w:r>
      <w:r w:rsidR="008A51D5">
        <w:rPr>
          <w:rStyle w:val="a4"/>
          <w:color w:val="000000"/>
          <w:sz w:val="28"/>
          <w:szCs w:val="28"/>
          <w:lang w:val="uk-UA"/>
        </w:rPr>
        <w:t>ік</w:t>
      </w:r>
    </w:p>
    <w:p w:rsidR="00E62876" w:rsidRPr="007F3821" w:rsidRDefault="00E62876" w:rsidP="008A51D5">
      <w:pPr>
        <w:tabs>
          <w:tab w:val="left" w:pos="1080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E62876" w:rsidRPr="008A51D5" w:rsidRDefault="00E62876" w:rsidP="000C4B41">
      <w:pPr>
        <w:spacing w:after="0" w:line="240" w:lineRule="auto"/>
        <w:rPr>
          <w:rFonts w:ascii="Times New Roman" w:eastAsia="Calibri" w:hAnsi="Times New Roman"/>
          <w:color w:val="000000"/>
          <w:kern w:val="36"/>
          <w:sz w:val="28"/>
          <w:szCs w:val="28"/>
          <w:lang w:val="uk-UA" w:eastAsia="en-US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6"/>
        <w:gridCol w:w="850"/>
        <w:gridCol w:w="993"/>
        <w:gridCol w:w="1701"/>
        <w:gridCol w:w="1701"/>
        <w:gridCol w:w="1559"/>
        <w:gridCol w:w="236"/>
      </w:tblGrid>
      <w:tr w:rsidR="00E62876" w:rsidTr="00690177">
        <w:trPr>
          <w:gridAfter w:val="1"/>
          <w:wAfter w:w="236" w:type="dxa"/>
          <w:trHeight w:val="7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0177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E62876" w:rsidRPr="00690177" w:rsidRDefault="00E62876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90177">
              <w:rPr>
                <w:rFonts w:ascii="Times New Roman" w:eastAsia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690177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690177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Перелі</w:t>
            </w:r>
            <w:proofErr w:type="gramStart"/>
            <w:r w:rsidRPr="00382C93">
              <w:rPr>
                <w:rFonts w:ascii="Times New Roman" w:eastAsia="Times New Roman" w:hAnsi="Times New Roman"/>
                <w:b/>
              </w:rPr>
              <w:t>к</w:t>
            </w:r>
            <w:proofErr w:type="spellEnd"/>
            <w:proofErr w:type="gramEnd"/>
            <w:r w:rsidRPr="00382C9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заходів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програми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382C93">
            <w:pPr>
              <w:spacing w:before="100" w:beforeAutospacing="1" w:after="100" w:afterAutospacing="1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Термін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вико</w:t>
            </w:r>
            <w:proofErr w:type="spellEnd"/>
            <w:r w:rsidR="00690177">
              <w:rPr>
                <w:rFonts w:ascii="Times New Roman" w:eastAsia="Times New Roman" w:hAnsi="Times New Roman"/>
                <w:b/>
                <w:lang w:val="uk-UA"/>
              </w:rPr>
              <w:t>-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нання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 заходу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382C93">
            <w:pPr>
              <w:spacing w:before="100" w:beforeAutospacing="1" w:after="100" w:afterAutospacing="1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Загаль</w:t>
            </w:r>
            <w:proofErr w:type="spellEnd"/>
            <w:r w:rsidR="00690177">
              <w:rPr>
                <w:rFonts w:ascii="Times New Roman" w:eastAsia="Times New Roman" w:hAnsi="Times New Roman"/>
                <w:b/>
                <w:lang w:val="uk-UA"/>
              </w:rPr>
              <w:t>-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ний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обсяг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фінансу</w:t>
            </w:r>
            <w:proofErr w:type="spellEnd"/>
            <w:r w:rsidR="00690177">
              <w:rPr>
                <w:rFonts w:ascii="Times New Roman" w:eastAsia="Times New Roman" w:hAnsi="Times New Roman"/>
                <w:b/>
                <w:lang w:val="uk-UA"/>
              </w:rPr>
              <w:t>-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вання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всього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грн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0C4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gramStart"/>
            <w:r w:rsidRPr="00382C93">
              <w:rPr>
                <w:rFonts w:ascii="Times New Roman" w:eastAsia="Times New Roman" w:hAnsi="Times New Roman"/>
                <w:b/>
              </w:rPr>
              <w:t>В</w:t>
            </w:r>
            <w:proofErr w:type="gramEnd"/>
            <w:r w:rsidRPr="00382C93">
              <w:rPr>
                <w:rFonts w:ascii="Times New Roman" w:eastAsia="Times New Roman" w:hAnsi="Times New Roman"/>
                <w:b/>
              </w:rPr>
              <w:t xml:space="preserve"> тому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числі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грн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876" w:rsidRPr="00382C93" w:rsidRDefault="00E62876" w:rsidP="0072204F">
            <w:pPr>
              <w:spacing w:before="100" w:beforeAutospacing="1" w:after="100" w:afterAutospacing="1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382C93">
              <w:rPr>
                <w:rFonts w:ascii="Times New Roman" w:eastAsia="Times New Roman" w:hAnsi="Times New Roman"/>
                <w:b/>
              </w:rPr>
              <w:t>Очікуваний</w:t>
            </w:r>
            <w:proofErr w:type="spellEnd"/>
            <w:r w:rsidRPr="00382C93">
              <w:rPr>
                <w:rFonts w:ascii="Times New Roman" w:eastAsia="Times New Roman" w:hAnsi="Times New Roman"/>
                <w:b/>
              </w:rPr>
              <w:t xml:space="preserve"> результат</w:t>
            </w:r>
          </w:p>
        </w:tc>
      </w:tr>
      <w:tr w:rsidR="002D3FCA" w:rsidTr="006901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690177" w:rsidRDefault="002D3FCA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0628F6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20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2</w:t>
            </w:r>
            <w:r w:rsidR="005B6D30">
              <w:rPr>
                <w:rFonts w:ascii="Times New Roman" w:eastAsia="Times New Roman" w:hAnsi="Times New Roman"/>
                <w:b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D3FCA" w:rsidTr="00690177">
        <w:trPr>
          <w:gridAfter w:val="1"/>
          <w:wAfter w:w="236" w:type="dxa"/>
          <w:trHeight w:val="4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690177" w:rsidRDefault="002D3FCA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8A51D5" w:rsidRDefault="00F07B43" w:rsidP="008A51D5">
            <w:pPr>
              <w:tabs>
                <w:tab w:val="left" w:pos="635"/>
              </w:tabs>
              <w:spacing w:before="100" w:beforeAutospacing="1" w:after="100" w:afterAutospacing="1" w:line="240" w:lineRule="auto"/>
              <w:ind w:left="-108" w:right="-108" w:firstLine="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Бюджети сільських, селищних, міських територіальних громад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2D3FCA" w:rsidRDefault="00F07B43" w:rsidP="000C4B41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Р</w:t>
            </w:r>
            <w:proofErr w:type="spellStart"/>
            <w:r w:rsidR="002D3FCA" w:rsidRPr="00382C93">
              <w:rPr>
                <w:rFonts w:ascii="Times New Roman" w:eastAsia="Times New Roman" w:hAnsi="Times New Roman"/>
                <w:b/>
              </w:rPr>
              <w:t>айонний</w:t>
            </w:r>
            <w:proofErr w:type="spellEnd"/>
            <w:r w:rsidR="002D3FCA">
              <w:rPr>
                <w:rFonts w:ascii="Times New Roman" w:eastAsia="Times New Roman" w:hAnsi="Times New Roman"/>
                <w:b/>
                <w:lang w:val="uk-UA"/>
              </w:rPr>
              <w:t xml:space="preserve"> бюджет</w:t>
            </w:r>
          </w:p>
          <w:p w:rsidR="002D3FCA" w:rsidRPr="002D3FCA" w:rsidRDefault="002D3FCA" w:rsidP="000C4B41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Pr="00382C93" w:rsidRDefault="002D3FCA" w:rsidP="0072204F">
            <w:pPr>
              <w:tabs>
                <w:tab w:val="left" w:pos="918"/>
              </w:tabs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2D3FCA" w:rsidTr="0069017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690177" w:rsidRDefault="002D3FCA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1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690177" w:rsidRDefault="00690177" w:rsidP="000C4B41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D3FCA" w:rsidTr="0069017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690177" w:rsidRDefault="00690177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901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901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8A51D5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Оплата інших поточних видатків (у тому числі придбання канцтоварів, інформаційних стендів, інших товарів, поштових марок, конвертів, електронних ключів ремонт та обслуговування комп’ютерної та офісної техніки),</w:t>
            </w:r>
            <w:r w:rsidR="0035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транспортні послуги,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оплата послуг за навчання працівників </w:t>
            </w:r>
            <w:r w:rsidR="008A5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Відділу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та інших послуг</w:t>
            </w:r>
            <w:r w:rsidRPr="00C11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E62876" w:rsidRDefault="002D3FCA" w:rsidP="007F3821">
            <w:pPr>
              <w:tabs>
                <w:tab w:val="left" w:pos="91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5B6D3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F71B6B" w:rsidRDefault="00690177" w:rsidP="002D3FCA">
            <w:pPr>
              <w:tabs>
                <w:tab w:val="left" w:pos="1463"/>
              </w:tabs>
              <w:spacing w:before="100" w:beforeAutospacing="1" w:after="100" w:afterAutospacing="1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6032AE" w:rsidRDefault="005B6D30" w:rsidP="000C4B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6901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5847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690177" w:rsidP="000C4B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847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8A51D5" w:rsidRDefault="002D3FCA" w:rsidP="008A51D5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5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  <w:r w:rsidR="008A5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ідділу</w:t>
            </w:r>
          </w:p>
        </w:tc>
      </w:tr>
      <w:tr w:rsidR="002D3FCA" w:rsidTr="0069017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Pr="00690177" w:rsidRDefault="005847C1" w:rsidP="0069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901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90177" w:rsidRPr="006901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F71B6B" w:rsidRDefault="00690177" w:rsidP="00B564B9">
            <w:pPr>
              <w:tabs>
                <w:tab w:val="left" w:pos="1463"/>
              </w:tabs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  <w:r w:rsidR="00584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6032AE" w:rsidRDefault="005B6D30" w:rsidP="000C4B4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6901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5847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F71B6B" w:rsidRDefault="00690177" w:rsidP="000C4B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="005847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37AB3" w:rsidRPr="000C4B41" w:rsidRDefault="00E62876" w:rsidP="000C4B41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</w:rPr>
        <w:t>_________________________________</w:t>
      </w:r>
    </w:p>
    <w:p w:rsidR="00382C93" w:rsidRDefault="00382C93" w:rsidP="00E62876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72204F" w:rsidRDefault="0072204F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B564B9" w:rsidRDefault="00B564B9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B564B9" w:rsidRDefault="00B564B9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E62876" w:rsidRDefault="00E62876" w:rsidP="00E62876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2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hAnsi="Times New Roman"/>
          <w:color w:val="000000"/>
          <w:kern w:val="36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kern w:val="36"/>
          <w:sz w:val="24"/>
          <w:szCs w:val="24"/>
        </w:rPr>
        <w:t>ішення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сесії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районної ради</w:t>
      </w:r>
    </w:p>
    <w:p w:rsidR="00E62876" w:rsidRDefault="00F71B6B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″____″ __________</w:t>
      </w:r>
      <w:r w:rsidR="006C40B9">
        <w:rPr>
          <w:rFonts w:ascii="Times New Roman" w:hAnsi="Times New Roman"/>
          <w:color w:val="000000"/>
          <w:kern w:val="36"/>
          <w:sz w:val="24"/>
          <w:szCs w:val="24"/>
          <w:lang w:val="uk-UA"/>
        </w:rPr>
        <w:t xml:space="preserve"> </w:t>
      </w:r>
      <w:r w:rsidR="0035443A">
        <w:rPr>
          <w:rFonts w:ascii="Times New Roman" w:hAnsi="Times New Roman"/>
          <w:color w:val="000000"/>
          <w:kern w:val="36"/>
          <w:sz w:val="24"/>
          <w:szCs w:val="24"/>
        </w:rPr>
        <w:t>20</w:t>
      </w:r>
      <w:r w:rsidR="005B6D30">
        <w:rPr>
          <w:rFonts w:ascii="Times New Roman" w:hAnsi="Times New Roman"/>
          <w:color w:val="000000"/>
          <w:kern w:val="36"/>
          <w:sz w:val="24"/>
          <w:szCs w:val="24"/>
          <w:lang w:val="uk-UA"/>
        </w:rPr>
        <w:t>23</w:t>
      </w:r>
      <w:r w:rsidR="00E62876">
        <w:rPr>
          <w:rFonts w:ascii="Times New Roman" w:hAnsi="Times New Roman"/>
          <w:color w:val="000000"/>
          <w:kern w:val="36"/>
          <w:sz w:val="24"/>
          <w:szCs w:val="24"/>
        </w:rPr>
        <w:t xml:space="preserve"> р. №______</w:t>
      </w:r>
    </w:p>
    <w:p w:rsidR="00E62876" w:rsidRDefault="00E62876" w:rsidP="00E62876">
      <w:pPr>
        <w:spacing w:after="0" w:line="240" w:lineRule="auto"/>
        <w:rPr>
          <w:rFonts w:ascii="Times New Roman" w:eastAsia="Times New Roman" w:hAnsi="Times New Roman"/>
          <w:b/>
          <w:kern w:val="24"/>
          <w:sz w:val="28"/>
          <w:szCs w:val="28"/>
        </w:rPr>
      </w:pPr>
    </w:p>
    <w:p w:rsidR="00E62876" w:rsidRPr="00F71B6B" w:rsidRDefault="00F71B6B" w:rsidP="00E628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kern w:val="24"/>
          <w:sz w:val="28"/>
          <w:szCs w:val="28"/>
        </w:rPr>
        <w:t>Напрям</w:t>
      </w:r>
      <w:proofErr w:type="spellEnd"/>
      <w:r>
        <w:rPr>
          <w:rFonts w:ascii="Times New Roman" w:eastAsia="Times New Roman" w:hAnsi="Times New Roman"/>
          <w:b/>
          <w:kern w:val="24"/>
          <w:sz w:val="28"/>
          <w:szCs w:val="28"/>
          <w:lang w:val="uk-UA"/>
        </w:rPr>
        <w:t>и</w:t>
      </w:r>
      <w:r>
        <w:rPr>
          <w:rFonts w:ascii="Times New Roman" w:eastAsia="Times New Roman" w:hAnsi="Times New Roman"/>
          <w:b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4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/>
          <w:b/>
          <w:kern w:val="24"/>
          <w:sz w:val="28"/>
          <w:szCs w:val="28"/>
        </w:rPr>
        <w:t xml:space="preserve"> та заход</w:t>
      </w:r>
      <w:r>
        <w:rPr>
          <w:rFonts w:ascii="Times New Roman" w:eastAsia="Times New Roman" w:hAnsi="Times New Roman"/>
          <w:b/>
          <w:kern w:val="24"/>
          <w:sz w:val="28"/>
          <w:szCs w:val="28"/>
          <w:lang w:val="uk-UA"/>
        </w:rPr>
        <w:t>и</w:t>
      </w:r>
    </w:p>
    <w:p w:rsidR="008A51D5" w:rsidRPr="00847D4F" w:rsidRDefault="008A51D5" w:rsidP="008A51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8A51D5">
        <w:rPr>
          <w:b/>
          <w:color w:val="000000"/>
          <w:kern w:val="36"/>
          <w:sz w:val="28"/>
          <w:szCs w:val="28"/>
          <w:lang w:val="uk-UA"/>
        </w:rPr>
        <w:t>Програми</w:t>
      </w:r>
      <w:r>
        <w:rPr>
          <w:b/>
          <w:color w:val="000000"/>
          <w:kern w:val="36"/>
          <w:sz w:val="28"/>
          <w:szCs w:val="28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 xml:space="preserve">сприяння функціонуванню відділу </w:t>
      </w:r>
      <w:r w:rsidRPr="00847D4F">
        <w:rPr>
          <w:rStyle w:val="a4"/>
          <w:color w:val="000000"/>
          <w:sz w:val="28"/>
          <w:szCs w:val="28"/>
          <w:lang w:val="uk-UA"/>
        </w:rPr>
        <w:t xml:space="preserve">організації діяльності центрів надання адміністративних послуг, цифрового розвитку, цифрових трансформацій і цифровізації Кропивницької районної </w:t>
      </w:r>
      <w:r w:rsidR="005B6D30">
        <w:rPr>
          <w:rStyle w:val="a4"/>
          <w:color w:val="000000"/>
          <w:sz w:val="28"/>
          <w:szCs w:val="28"/>
          <w:lang w:val="uk-UA"/>
        </w:rPr>
        <w:t>військової</w:t>
      </w:r>
      <w:r w:rsidRPr="00847D4F">
        <w:rPr>
          <w:rStyle w:val="a4"/>
          <w:color w:val="000000"/>
          <w:sz w:val="28"/>
          <w:szCs w:val="28"/>
          <w:lang w:val="uk-UA"/>
        </w:rPr>
        <w:t xml:space="preserve"> адміністрації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  <w:r w:rsidRPr="00355C4D">
        <w:rPr>
          <w:rStyle w:val="a4"/>
          <w:color w:val="000000"/>
          <w:sz w:val="28"/>
          <w:szCs w:val="28"/>
        </w:rPr>
        <w:t> </w:t>
      </w:r>
      <w:r w:rsidRPr="00F43082">
        <w:rPr>
          <w:rStyle w:val="a4"/>
          <w:color w:val="000000"/>
          <w:sz w:val="28"/>
          <w:szCs w:val="28"/>
          <w:lang w:val="uk-UA"/>
        </w:rPr>
        <w:t>на 2</w:t>
      </w:r>
      <w:r w:rsidR="005B6D30">
        <w:rPr>
          <w:rStyle w:val="a4"/>
          <w:color w:val="000000"/>
          <w:sz w:val="28"/>
          <w:szCs w:val="28"/>
          <w:lang w:val="uk-UA"/>
        </w:rPr>
        <w:t>023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  <w:r w:rsidRPr="006D7ABC">
        <w:rPr>
          <w:rStyle w:val="a4"/>
          <w:color w:val="000000"/>
          <w:sz w:val="28"/>
          <w:szCs w:val="28"/>
          <w:lang w:val="uk-UA"/>
        </w:rPr>
        <w:t>р</w:t>
      </w:r>
      <w:r>
        <w:rPr>
          <w:rStyle w:val="a4"/>
          <w:color w:val="000000"/>
          <w:sz w:val="28"/>
          <w:szCs w:val="28"/>
          <w:lang w:val="uk-UA"/>
        </w:rPr>
        <w:t>ік</w:t>
      </w:r>
    </w:p>
    <w:p w:rsidR="00E62876" w:rsidRPr="000628F6" w:rsidRDefault="00E62876" w:rsidP="000628F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b/>
          <w:kern w:val="24"/>
          <w:sz w:val="16"/>
          <w:szCs w:val="16"/>
          <w:lang w:val="uk-UA" w:eastAsia="en-US"/>
        </w:rPr>
      </w:pPr>
    </w:p>
    <w:tbl>
      <w:tblPr>
        <w:tblW w:w="104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552"/>
        <w:gridCol w:w="1275"/>
        <w:gridCol w:w="1418"/>
        <w:gridCol w:w="1417"/>
        <w:gridCol w:w="1087"/>
      </w:tblGrid>
      <w:tr w:rsidR="00E62876" w:rsidTr="008A51D5">
        <w:trPr>
          <w:cantSplit/>
          <w:trHeight w:val="1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2876" w:rsidRDefault="00E6287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ind w:left="-42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іоритетні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Перелі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382C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E62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</w:t>
            </w:r>
          </w:p>
          <w:p w:rsidR="00E62876" w:rsidRP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62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фінансува</w:t>
            </w:r>
            <w:r w:rsidR="008A51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E62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</w:t>
            </w:r>
            <w:proofErr w:type="spellEnd"/>
            <w:r w:rsidRPr="00E62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(вартість),</w:t>
            </w:r>
          </w:p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62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8A51D5" w:rsidP="008A51D5">
            <w:pPr>
              <w:spacing w:after="0" w:line="240" w:lineRule="auto"/>
              <w:ind w:left="-108" w:right="-1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Очіку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E6287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="00E62876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  <w:proofErr w:type="spellEnd"/>
            <w:r w:rsidR="00E62876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E62876" w:rsidTr="008A51D5">
        <w:trPr>
          <w:cantSplit/>
          <w:trHeight w:val="3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690177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690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FE4DA9" w:rsidTr="008A51D5">
        <w:trPr>
          <w:cantSplit/>
          <w:trHeight w:val="3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690177" w:rsidRDefault="00FE4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017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0C4B41" w:rsidRDefault="00FE4DA9" w:rsidP="005B6D30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C4B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Забезпечення  функціонування </w:t>
            </w:r>
            <w:r w:rsidR="008A51D5" w:rsidRPr="008A5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відділу організації діяльності центрів надання адміністративних послуг, цифрового розвитку, цифрових трансформацій і цифровізації Кропивницької районної </w:t>
            </w:r>
            <w:r w:rsidR="005B6D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військової</w:t>
            </w:r>
            <w:r w:rsidR="008A51D5" w:rsidRPr="008A5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адміністрації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Default="00137AB3" w:rsidP="000C4B41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Оплата інших поточних видатків (у тому числі придбання канцтоварів, інформаційних стендів, інших товарів, поштових марок, конвертів, електронних ключів ремонт та обслуговування комп’ютерної та офісної техніки),</w:t>
            </w:r>
            <w:r w:rsidR="0035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транспортні послуги,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оплата послуг за навчання працівників Центру та інших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Default="000628F6" w:rsidP="007F3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5B6D3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690177" w:rsidRDefault="000628F6" w:rsidP="005B6D3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Кропивни</w:t>
            </w:r>
            <w:r w:rsid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ц</w:t>
            </w:r>
            <w:r w:rsidR="000C4B41"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ька</w:t>
            </w:r>
            <w:proofErr w:type="spellEnd"/>
            <w:r w:rsidR="000C4B41"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районна </w:t>
            </w:r>
            <w:r w:rsidR="005B6D30"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військова</w:t>
            </w:r>
            <w:r w:rsidR="000C4B41"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адміністрація</w:t>
            </w:r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Кіровоград</w:t>
            </w:r>
            <w:r w:rsid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ської</w:t>
            </w:r>
            <w:proofErr w:type="spellEnd"/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690177" w:rsidRDefault="00690177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170000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690177" w:rsidRDefault="00137AB3" w:rsidP="00690177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Функці</w:t>
            </w:r>
            <w:r w:rsid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онування</w:t>
            </w:r>
            <w:proofErr w:type="spellEnd"/>
            <w:r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A51D5" w:rsidRPr="00690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Відділу</w:t>
            </w:r>
          </w:p>
        </w:tc>
      </w:tr>
    </w:tbl>
    <w:p w:rsidR="00E62876" w:rsidRPr="003976C4" w:rsidRDefault="00E62876" w:rsidP="003976C4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t>______</w:t>
      </w:r>
      <w:r w:rsidR="003976C4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E62876" w:rsidRDefault="00E62876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0C4B41" w:rsidRDefault="000C4B4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0C4B41" w:rsidRDefault="000C4B4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  <w:lang w:val="uk-UA"/>
        </w:rPr>
      </w:pPr>
    </w:p>
    <w:p w:rsidR="00E62876" w:rsidRDefault="00E62876" w:rsidP="00E62876">
      <w:pPr>
        <w:spacing w:after="0" w:line="240" w:lineRule="auto"/>
        <w:ind w:left="4956" w:firstLine="708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3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hAnsi="Times New Roman"/>
          <w:color w:val="000000"/>
          <w:kern w:val="36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kern w:val="36"/>
          <w:sz w:val="24"/>
          <w:szCs w:val="24"/>
        </w:rPr>
        <w:t>ішення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сесії</w:t>
      </w:r>
      <w:proofErr w:type="spellEnd"/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районної ради</w:t>
      </w:r>
    </w:p>
    <w:p w:rsidR="00E62876" w:rsidRDefault="003976C4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″____″ __________</w:t>
      </w:r>
      <w:r w:rsidR="006C40B9">
        <w:rPr>
          <w:rFonts w:ascii="Times New Roman" w:hAnsi="Times New Roman"/>
          <w:color w:val="000000"/>
          <w:kern w:val="36"/>
          <w:sz w:val="24"/>
          <w:szCs w:val="24"/>
          <w:lang w:val="uk-UA"/>
        </w:rPr>
        <w:t xml:space="preserve"> </w:t>
      </w:r>
      <w:r w:rsidR="0035443A">
        <w:rPr>
          <w:rFonts w:ascii="Times New Roman" w:hAnsi="Times New Roman"/>
          <w:color w:val="000000"/>
          <w:kern w:val="36"/>
          <w:sz w:val="24"/>
          <w:szCs w:val="24"/>
        </w:rPr>
        <w:t>20</w:t>
      </w:r>
      <w:r w:rsidR="005B6D30">
        <w:rPr>
          <w:rFonts w:ascii="Times New Roman" w:hAnsi="Times New Roman"/>
          <w:color w:val="000000"/>
          <w:kern w:val="36"/>
          <w:sz w:val="24"/>
          <w:szCs w:val="24"/>
          <w:lang w:val="uk-UA"/>
        </w:rPr>
        <w:t>23</w:t>
      </w:r>
      <w:r w:rsidR="00E62876">
        <w:rPr>
          <w:rFonts w:ascii="Times New Roman" w:hAnsi="Times New Roman"/>
          <w:color w:val="000000"/>
          <w:kern w:val="36"/>
          <w:sz w:val="24"/>
          <w:szCs w:val="24"/>
        </w:rPr>
        <w:t xml:space="preserve"> р. №______</w:t>
      </w:r>
    </w:p>
    <w:p w:rsidR="00E62876" w:rsidRDefault="00E62876" w:rsidP="00E62876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</w:rPr>
      </w:pPr>
    </w:p>
    <w:p w:rsidR="00E62876" w:rsidRDefault="00E62876" w:rsidP="00E628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p w:rsidR="00E62876" w:rsidRPr="007F3821" w:rsidRDefault="008A51D5" w:rsidP="00E628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Програми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сприяння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функціонуванню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відділу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організації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діяльності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центрів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адміністративних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, цифрового розвитку,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цифрових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трансформацій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і цифровізації </w:t>
      </w:r>
      <w:proofErr w:type="spellStart"/>
      <w:r w:rsidRPr="008A51D5">
        <w:rPr>
          <w:rFonts w:ascii="Times New Roman" w:eastAsia="Times New Roman" w:hAnsi="Times New Roman"/>
          <w:b/>
          <w:sz w:val="24"/>
          <w:szCs w:val="24"/>
        </w:rPr>
        <w:t>Кропивницької</w:t>
      </w:r>
      <w:proofErr w:type="spellEnd"/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ра</w:t>
      </w:r>
      <w:r w:rsidR="005B6D30">
        <w:rPr>
          <w:rFonts w:ascii="Times New Roman" w:eastAsia="Times New Roman" w:hAnsi="Times New Roman"/>
          <w:b/>
          <w:sz w:val="24"/>
          <w:szCs w:val="24"/>
        </w:rPr>
        <w:t xml:space="preserve">йонної </w:t>
      </w:r>
      <w:r w:rsidR="00690177">
        <w:rPr>
          <w:rFonts w:ascii="Times New Roman" w:eastAsia="Times New Roman" w:hAnsi="Times New Roman"/>
          <w:b/>
          <w:sz w:val="24"/>
          <w:szCs w:val="24"/>
          <w:lang w:val="uk-UA"/>
        </w:rPr>
        <w:t>військової</w:t>
      </w:r>
      <w:r w:rsidR="005B6D3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6D30">
        <w:rPr>
          <w:rFonts w:ascii="Times New Roman" w:eastAsia="Times New Roman" w:hAnsi="Times New Roman"/>
          <w:b/>
          <w:sz w:val="24"/>
          <w:szCs w:val="24"/>
        </w:rPr>
        <w:t>адміністрації</w:t>
      </w:r>
      <w:proofErr w:type="spellEnd"/>
      <w:r w:rsidR="005B6D30">
        <w:rPr>
          <w:rFonts w:ascii="Times New Roman" w:eastAsia="Times New Roman" w:hAnsi="Times New Roman"/>
          <w:b/>
          <w:sz w:val="24"/>
          <w:szCs w:val="24"/>
        </w:rPr>
        <w:t xml:space="preserve"> на 202</w:t>
      </w:r>
      <w:r w:rsidR="005B6D30">
        <w:rPr>
          <w:rFonts w:ascii="Times New Roman" w:eastAsia="Times New Roman" w:hAnsi="Times New Roman"/>
          <w:b/>
          <w:sz w:val="24"/>
          <w:szCs w:val="24"/>
          <w:lang w:val="uk-UA"/>
        </w:rPr>
        <w:t>3</w:t>
      </w:r>
      <w:r w:rsidRPr="008A51D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A51D5">
        <w:rPr>
          <w:rFonts w:ascii="Times New Roman" w:eastAsia="Times New Roman" w:hAnsi="Times New Roman"/>
          <w:b/>
          <w:sz w:val="24"/>
          <w:szCs w:val="24"/>
        </w:rPr>
        <w:t>р</w:t>
      </w:r>
      <w:proofErr w:type="gramEnd"/>
      <w:r w:rsidRPr="008A51D5">
        <w:rPr>
          <w:rFonts w:ascii="Times New Roman" w:eastAsia="Times New Roman" w:hAnsi="Times New Roman"/>
          <w:b/>
          <w:sz w:val="24"/>
          <w:szCs w:val="24"/>
        </w:rPr>
        <w:t>ік</w:t>
      </w:r>
      <w:proofErr w:type="spellEnd"/>
    </w:p>
    <w:p w:rsidR="00E62876" w:rsidRDefault="00E62876" w:rsidP="00E62876">
      <w:pPr>
        <w:spacing w:after="0" w:line="240" w:lineRule="auto"/>
        <w:ind w:left="150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521"/>
        <w:gridCol w:w="7219"/>
      </w:tblGrid>
      <w:tr w:rsidR="00E62876" w:rsidRPr="00690177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E62876" w:rsidRDefault="00E6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5B6D30" w:rsidP="0069017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B6D30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Програми сприяння функціонуванню відділу організації діяльності центрів надання адміністративних послуг, цифрового розвитку, цифрових трансформацій і цифровізації Кропивницької районної </w:t>
            </w:r>
            <w:r w:rsidR="00690177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військової </w:t>
            </w:r>
            <w:r w:rsidRPr="005B6D30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адміністрації на 2023 рік</w:t>
            </w:r>
          </w:p>
        </w:tc>
      </w:tr>
      <w:tr w:rsidR="00E62876" w:rsidRPr="00690177" w:rsidTr="005B6D30">
        <w:trPr>
          <w:trHeight w:val="1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ідстава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розробки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5B6D30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28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Закони України «Про місцеве самоврядування в Україні», «Про адміністративні послуги», «Про дозвільну систему у сфері господарської діяльності», «</w:t>
            </w:r>
            <w:r w:rsidRPr="00E6287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Про внесення змін до деяких законодавчих актів України щодо спрощення умов ведення бізнесу (дерегуляція)</w:t>
            </w:r>
            <w:r w:rsidR="005B6D3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628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та оптимізації надання адміністративних послуг».</w:t>
            </w:r>
          </w:p>
        </w:tc>
      </w:tr>
      <w:tr w:rsidR="00E62876" w:rsidTr="00E62876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ind w:left="-62" w:righ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Ініціатор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Pr="000628F6" w:rsidRDefault="000C4B41" w:rsidP="005B6D30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8F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 w:rsidR="000628F6" w:rsidRPr="000628F6">
              <w:rPr>
                <w:rFonts w:ascii="Times New Roman" w:hAnsi="Times New Roman"/>
                <w:sz w:val="20"/>
                <w:szCs w:val="20"/>
                <w:lang w:val="uk-UA"/>
              </w:rPr>
              <w:t>ропивниц</w:t>
            </w:r>
            <w:r w:rsidRPr="000628F6">
              <w:rPr>
                <w:rFonts w:ascii="Times New Roman" w:hAnsi="Times New Roman"/>
                <w:sz w:val="20"/>
                <w:szCs w:val="20"/>
              </w:rPr>
              <w:t>ька</w:t>
            </w:r>
            <w:proofErr w:type="spellEnd"/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районна </w:t>
            </w:r>
            <w:r w:rsidR="005B6D30">
              <w:rPr>
                <w:rFonts w:ascii="Times New Roman" w:hAnsi="Times New Roman"/>
                <w:sz w:val="20"/>
                <w:szCs w:val="20"/>
                <w:lang w:val="uk-UA"/>
              </w:rPr>
              <w:t>військова</w:t>
            </w:r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адміністрація</w:t>
            </w:r>
            <w:proofErr w:type="gramStart"/>
            <w:r w:rsidR="000628F6" w:rsidRPr="000628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</w:t>
            </w:r>
            <w:proofErr w:type="gramEnd"/>
            <w:r w:rsidR="000628F6" w:rsidRPr="000628F6">
              <w:rPr>
                <w:rFonts w:ascii="Times New Roman" w:hAnsi="Times New Roman"/>
                <w:sz w:val="20"/>
                <w:szCs w:val="20"/>
                <w:lang w:val="uk-UA"/>
              </w:rPr>
              <w:t>іровоградської області</w:t>
            </w:r>
            <w:r w:rsidR="0069017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E62876" w:rsidRPr="00690177" w:rsidTr="00E62876">
        <w:trPr>
          <w:trHeight w:val="6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Розробники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3A" w:rsidRDefault="005B6D30" w:rsidP="00584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Відділ 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організації діяльності  цент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рів  надання адміністративних 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послуг,   цифрового   розвитку,   цифрових  трансформацій  і цифровізації  Кропивницької  районної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військової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  <w:r w:rsidR="0035443A" w:rsidRPr="00E628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  <w:p w:rsidR="00E62876" w:rsidRDefault="00E62876" w:rsidP="0006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виконавці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Pr="000628F6" w:rsidRDefault="000628F6" w:rsidP="005B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0628F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>ропивниц</w:t>
            </w:r>
            <w:r w:rsidRPr="000628F6">
              <w:rPr>
                <w:rFonts w:ascii="Times New Roman" w:hAnsi="Times New Roman"/>
                <w:sz w:val="20"/>
                <w:szCs w:val="20"/>
              </w:rPr>
              <w:t>ька</w:t>
            </w:r>
            <w:proofErr w:type="spellEnd"/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районна </w:t>
            </w:r>
            <w:r w:rsidR="005B6D30">
              <w:rPr>
                <w:rFonts w:ascii="Times New Roman" w:hAnsi="Times New Roman"/>
                <w:sz w:val="20"/>
                <w:szCs w:val="20"/>
                <w:lang w:val="uk-UA"/>
              </w:rPr>
              <w:t>військова</w:t>
            </w:r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адміністрація</w:t>
            </w:r>
            <w:proofErr w:type="gramStart"/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</w:t>
            </w:r>
            <w:proofErr w:type="gramEnd"/>
            <w:r w:rsidRPr="000628F6">
              <w:rPr>
                <w:rFonts w:ascii="Times New Roman" w:hAnsi="Times New Roman"/>
                <w:sz w:val="20"/>
                <w:szCs w:val="20"/>
                <w:lang w:val="uk-UA"/>
              </w:rPr>
              <w:t>іровоградської області</w:t>
            </w:r>
            <w:r w:rsidR="0069017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виконавці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Pr="00690177" w:rsidRDefault="000628F6" w:rsidP="005B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628F6">
              <w:rPr>
                <w:rFonts w:ascii="Times New Roman" w:eastAsia="Times New Roman" w:hAnsi="Times New Roman"/>
                <w:sz w:val="20"/>
                <w:szCs w:val="20"/>
              </w:rPr>
              <w:t>Кропивницька</w:t>
            </w:r>
            <w:proofErr w:type="spellEnd"/>
            <w:r w:rsidRPr="000628F6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районна </w:t>
            </w:r>
            <w:r w:rsidR="005B6D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військова</w:t>
            </w:r>
            <w:r w:rsidRPr="000628F6">
              <w:rPr>
                <w:rFonts w:ascii="Times New Roman" w:eastAsia="Times New Roman" w:hAnsi="Times New Roman"/>
                <w:sz w:val="20"/>
                <w:szCs w:val="20"/>
              </w:rPr>
              <w:t xml:space="preserve"> адміністрація</w:t>
            </w:r>
            <w:proofErr w:type="gramStart"/>
            <w:r w:rsidRPr="000628F6">
              <w:rPr>
                <w:rFonts w:ascii="Times New Roman" w:eastAsia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0628F6">
              <w:rPr>
                <w:rFonts w:ascii="Times New Roman" w:eastAsia="Times New Roman" w:hAnsi="Times New Roman"/>
                <w:sz w:val="20"/>
                <w:szCs w:val="20"/>
              </w:rPr>
              <w:t>іровоградської області</w:t>
            </w:r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, К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ропивниц</w:t>
            </w:r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ька</w:t>
            </w:r>
            <w:proofErr w:type="spellEnd"/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районна рада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E62876" w:rsidRPr="00690177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Мета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 w:rsidP="005B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28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Створення зручних і сприятливих умов для отримання послуг громадянами, суб’єктами господарювання, забезпечення відкритості інформації про діяльність органів виконавчої влади та функціонування </w:t>
            </w:r>
            <w:r w:rsidR="008A51D5" w:rsidRPr="0035443A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відділу </w:t>
            </w:r>
            <w:r w:rsidR="008A51D5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організації діяльності  центрів  надання адміністративних   послуг,   цифрового   розвитку,   цифрових  трансформацій  і цифровізації  Кропивницької  районної  </w:t>
            </w:r>
            <w:r w:rsidR="005B6D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військової</w:t>
            </w:r>
            <w:r w:rsidR="008A51D5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="008A51D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="008A51D5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адміністрації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Pr="00690177" w:rsidRDefault="00E62876" w:rsidP="0035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proofErr w:type="gramEnd"/>
            <w:r w:rsidR="000C4B4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="000C4B41">
              <w:rPr>
                <w:rFonts w:ascii="Times New Roman" w:eastAsia="Times New Roman" w:hAnsi="Times New Roman"/>
                <w:sz w:val="20"/>
                <w:szCs w:val="20"/>
              </w:rPr>
              <w:t>районного бюджет</w:t>
            </w:r>
            <w:r w:rsidR="000C4B4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у</w:t>
            </w:r>
            <w:r w:rsidR="000C4B41" w:rsidRPr="000C4B41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r w:rsidR="00F07B4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бюджетів</w:t>
            </w:r>
            <w:r w:rsidR="00F07B43" w:rsidRPr="00F07B4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сільських, селищних, міських територіальних громад</w:t>
            </w:r>
            <w:r w:rsidR="000C4B41" w:rsidRPr="000C4B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джерел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заборонених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законодавством</w:t>
            </w:r>
            <w:proofErr w:type="spellEnd"/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690177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</w:t>
            </w:r>
            <w:r w:rsid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0000</w:t>
            </w:r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 xml:space="preserve">,00 </w:t>
            </w:r>
            <w:proofErr w:type="spellStart"/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грн</w:t>
            </w:r>
            <w:proofErr w:type="spellEnd"/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690177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69017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Координація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контроль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584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628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Координацію та взаємне інформування учасників Програми здійснює </w:t>
            </w:r>
            <w:r w:rsid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</w:t>
            </w:r>
            <w:r w:rsidR="003976C4" w:rsidRPr="003976C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ідділ 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організації діяльності  центрів  надання адміністративних   послуг,   цифрового   розвитку,   цифрових  трансформацій  і цифровізації  Кропивницької  районної  </w:t>
            </w:r>
            <w:r w:rsidR="005B6D3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військової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  <w:r w:rsidRPr="00E628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  <w:p w:rsidR="00E62876" w:rsidRDefault="00E6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цільовим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ефективним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діючого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:rsidR="00E62876" w:rsidRDefault="00E62876" w:rsidP="00E62876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:rsidR="00E62876" w:rsidRDefault="00E62876" w:rsidP="00E62876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E62876" w:rsidSect="00382C9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876"/>
    <w:rsid w:val="000628F6"/>
    <w:rsid w:val="000710B2"/>
    <w:rsid w:val="000C4B41"/>
    <w:rsid w:val="00137AB3"/>
    <w:rsid w:val="00147206"/>
    <w:rsid w:val="0019534F"/>
    <w:rsid w:val="001F2D44"/>
    <w:rsid w:val="002332BE"/>
    <w:rsid w:val="002D3FCA"/>
    <w:rsid w:val="0035443A"/>
    <w:rsid w:val="00382C93"/>
    <w:rsid w:val="003976C4"/>
    <w:rsid w:val="00490E45"/>
    <w:rsid w:val="00513A19"/>
    <w:rsid w:val="00540D86"/>
    <w:rsid w:val="005847C1"/>
    <w:rsid w:val="00593236"/>
    <w:rsid w:val="005B6D30"/>
    <w:rsid w:val="006032AE"/>
    <w:rsid w:val="006568D3"/>
    <w:rsid w:val="00656E20"/>
    <w:rsid w:val="00690177"/>
    <w:rsid w:val="006C40B9"/>
    <w:rsid w:val="006D09DF"/>
    <w:rsid w:val="006F439C"/>
    <w:rsid w:val="0072204F"/>
    <w:rsid w:val="00771B3C"/>
    <w:rsid w:val="007733BD"/>
    <w:rsid w:val="007D0A90"/>
    <w:rsid w:val="007D533E"/>
    <w:rsid w:val="007F3821"/>
    <w:rsid w:val="008A51D5"/>
    <w:rsid w:val="008D2A27"/>
    <w:rsid w:val="009927E9"/>
    <w:rsid w:val="009F5061"/>
    <w:rsid w:val="00A60E9C"/>
    <w:rsid w:val="00A74209"/>
    <w:rsid w:val="00B564B9"/>
    <w:rsid w:val="00BA0312"/>
    <w:rsid w:val="00BC5708"/>
    <w:rsid w:val="00BF0552"/>
    <w:rsid w:val="00C116D1"/>
    <w:rsid w:val="00CC072A"/>
    <w:rsid w:val="00D24982"/>
    <w:rsid w:val="00E62876"/>
    <w:rsid w:val="00EA00E0"/>
    <w:rsid w:val="00EC17AA"/>
    <w:rsid w:val="00F07B43"/>
    <w:rsid w:val="00F71B6B"/>
    <w:rsid w:val="00FA260B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E62876"/>
  </w:style>
  <w:style w:type="character" w:customStyle="1" w:styleId="apple-converted-space">
    <w:name w:val="apple-converted-space"/>
    <w:rsid w:val="00E62876"/>
  </w:style>
  <w:style w:type="paragraph" w:styleId="a3">
    <w:name w:val="Normal (Web)"/>
    <w:basedOn w:val="a"/>
    <w:uiPriority w:val="99"/>
    <w:unhideWhenUsed/>
    <w:rsid w:val="008A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Anton-U</dc:creator>
  <cp:keywords/>
  <dc:description/>
  <cp:lastModifiedBy>Anton-U</cp:lastModifiedBy>
  <cp:revision>22</cp:revision>
  <cp:lastPrinted>2022-11-28T10:04:00Z</cp:lastPrinted>
  <dcterms:created xsi:type="dcterms:W3CDTF">2017-09-22T05:45:00Z</dcterms:created>
  <dcterms:modified xsi:type="dcterms:W3CDTF">2022-11-28T10:11:00Z</dcterms:modified>
</cp:coreProperties>
</file>