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6" w:rsidRPr="00E7713C" w:rsidRDefault="00DB0186" w:rsidP="00E7713C">
      <w:pPr>
        <w:spacing w:after="0"/>
        <w:ind w:left="-142" w:right="418" w:firstLine="568"/>
        <w:jc w:val="center"/>
        <w:rPr>
          <w:rFonts w:ascii="Times New Roman" w:hAnsi="Times New Roman"/>
          <w:b/>
          <w:sz w:val="28"/>
          <w:szCs w:val="28"/>
        </w:rPr>
      </w:pPr>
      <w:r w:rsidRPr="00E7713C">
        <w:rPr>
          <w:rFonts w:ascii="Times New Roman" w:hAnsi="Times New Roman"/>
          <w:b/>
          <w:sz w:val="28"/>
          <w:szCs w:val="28"/>
        </w:rPr>
        <w:t xml:space="preserve">Звернення </w:t>
      </w:r>
      <w:r>
        <w:rPr>
          <w:rFonts w:ascii="Times New Roman" w:hAnsi="Times New Roman"/>
          <w:b/>
          <w:sz w:val="28"/>
          <w:szCs w:val="28"/>
        </w:rPr>
        <w:t xml:space="preserve">депутатів Кропивницької районної ради </w:t>
      </w:r>
      <w:r w:rsidRPr="00E7713C">
        <w:rPr>
          <w:rFonts w:ascii="Times New Roman" w:hAnsi="Times New Roman"/>
          <w:b/>
          <w:sz w:val="28"/>
          <w:szCs w:val="28"/>
        </w:rPr>
        <w:t>до Президента України, Верховної Ради України та Кабінету Міністрів України</w:t>
      </w:r>
    </w:p>
    <w:p w:rsidR="00DB0186" w:rsidRPr="00E7713C" w:rsidRDefault="00DB0186" w:rsidP="00E7713C">
      <w:pPr>
        <w:spacing w:after="0"/>
        <w:ind w:left="-142" w:right="418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13C">
        <w:rPr>
          <w:rFonts w:ascii="Times New Roman" w:hAnsi="Times New Roman"/>
          <w:b/>
          <w:sz w:val="28"/>
          <w:szCs w:val="28"/>
        </w:rPr>
        <w:t xml:space="preserve">щодо </w:t>
      </w:r>
      <w:r w:rsidRPr="00E7713C">
        <w:rPr>
          <w:rFonts w:ascii="Times New Roman" w:hAnsi="Times New Roman"/>
          <w:b/>
          <w:bCs/>
          <w:sz w:val="28"/>
          <w:szCs w:val="28"/>
        </w:rPr>
        <w:t>соціального захисту сімей з дітьми, забезпечення охорони</w:t>
      </w:r>
    </w:p>
    <w:p w:rsidR="00DB0186" w:rsidRPr="00E7713C" w:rsidRDefault="00DB0186" w:rsidP="00E7713C">
      <w:pPr>
        <w:spacing w:after="0"/>
        <w:ind w:left="-142" w:right="418" w:firstLine="568"/>
        <w:jc w:val="center"/>
        <w:rPr>
          <w:rFonts w:ascii="Times New Roman" w:hAnsi="Times New Roman"/>
          <w:b/>
          <w:sz w:val="28"/>
          <w:szCs w:val="28"/>
        </w:rPr>
      </w:pPr>
      <w:r w:rsidRPr="00E7713C">
        <w:rPr>
          <w:rFonts w:ascii="Times New Roman" w:hAnsi="Times New Roman"/>
          <w:b/>
          <w:bCs/>
          <w:sz w:val="28"/>
          <w:szCs w:val="28"/>
        </w:rPr>
        <w:t>материнства і дитинства та подолання демографічної кризи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 xml:space="preserve">Протягом останніх кількох десятиліть Україна потерпає від демографічної кризи, яка в останні роки лише загострюється, оскільки питання її вирішення та пом'якшення довгострокових негативних наслідків фактично випало з поля зору української влади. 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У кінцевому підсумку, особливо враховуючи шокуючий вплив пандемії COVID-19 на національні системи охорони здоров'я та соціального захисту, це веде до депопуляції населення України, викривлення його соціально-демографічної структури та створює надзвичайні загрози подальшому розвитку держави та української нації загалом.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 xml:space="preserve">За прогнозами ООН, викладеними у доповіді "Перспективи світового народонаселення", Україна увійшла до ТОП-5 вимираючих країн світу, де протягом найближчих трьох десятиліть населення буде скорочуватися найвищими темпами. За розрахунками експертів ООН, до 2050 року населення України скоротиться порівняно з 2019 роком на 19,9% (з 43,994 до 35,219 млн. осіб). 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 сьогодні Україна переживає безпрецедентний демографічний спад – за період 1990-2020 рр., за офіційними даними Державної служби статистики, його масштаб уже перевищив 10 мільйонів громадян, – і скорочення народжуваності, зростання смертності, погіршення якості та рівня життя громадян, інтенсивний відтік трудових і загалом людських ресурсів закордон триває.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 початок 2021 року чисельність населення України складала 41 млн. 588,4 тис. осіб і упродовж попереднього року зменшилася на 314,1 тис. осіб. Це гірко вражаюча ситуація, коли лише за рік Україна втрачає кількість громадян, що дорівнює чисельності населення такого міста як Полтава чи Херсон.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05183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 підсумками 2020 року, в нашій державі на 100 померлих припадало лише 48 живонароджених, а це означає, що в Україні смертність у 2,3 рази перевищує народжуваність (що відповідає вже тривалій тенденції) і не забезпечується навіть просте відтворення населення.</w:t>
      </w:r>
    </w:p>
    <w:p w:rsidR="00DB0186" w:rsidRPr="00E05183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025228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інформацією Головного управління статистики у Кіровоградській області,  загальне скорочення чисельності населення у 2020 році склало 12 981 </w:t>
      </w:r>
      <w:r>
        <w:rPr>
          <w:rFonts w:ascii="Times New Roman" w:hAnsi="Times New Roman"/>
          <w:sz w:val="28"/>
          <w:szCs w:val="28"/>
        </w:rPr>
        <w:t>тис. осіб. Кількість народжених значно нижче кількості померлих і складає 6 048 тис. народжених на 16 624 тис. померлих відповідно.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Поглиблюючим і стимулюючим фактором кризи стала неналежна соціальна політика, що реалізувалася протягом останніх семи років і мала своїм наслідком масштабне скорочення державної підтримки дітей і сімей з дітьми, необґрунтоване позбавлення їх законних соціальних гарантій і пільг, поширення бідності (у тому числі дитячої) та зубожіння населення.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Безумовно, така ситуація потребує невідкладного виправлення, і в інтересах нашого суспільства та держави – впровадження ефективної демографічної та соціальної політики, відновлення системи соціального захисту материнства та дитинства, а також надання належної соціальної підтримки дітям і сім'ям з дітьми.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 сьогодні особлива відповідальність держави полягає в тому, щоб забезпечити гідну соціальну підтримку і захист дитинства, материнства і  сім'ї – як основи виховання і благополуччя дітей, як єдиної можливості подолання демографічної "ями", в якій знаходиться країна.</w:t>
      </w: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1134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b/>
          <w:sz w:val="28"/>
          <w:szCs w:val="28"/>
        </w:rPr>
      </w:pPr>
      <w:r w:rsidRPr="00E7713C">
        <w:rPr>
          <w:rFonts w:ascii="Times New Roman" w:hAnsi="Times New Roman"/>
          <w:b/>
          <w:sz w:val="28"/>
          <w:szCs w:val="28"/>
        </w:rPr>
        <w:t>Ми закликаємо владу вжити заходів, ініціювати та прийняти відповідні закони, які забезпечать:</w:t>
      </w:r>
    </w:p>
    <w:p w:rsidR="00DB0186" w:rsidRDefault="00DB0186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Затвердження Національної демографічної стратегії на довгострокову перспективу.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Затвердження Загальнодержавної цільової соціальної програми "Всебічна соціальна підтримка для матері, дитини та сім’ї".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Вжиття заходів, спрямованих на скорочення і запобігання ризикам бідності серед малозабезпечених і багатодітних сімей, а також сімей з дітьми, які перебувають у складних життєвих обставинах.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Відновлення підвищених виплат при народженні другої, а також третьої та кожної наступної дитини.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Відновлення соціальних гарантій для дітей і молоді щодо пільгового харчування, проїзду та оздоровлення.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Перегляд розміру державних соціальних виплат і допомог для дітей і молоді в частині їх наближення до розміру фактичного прожиткового мінімуму для відповідних соціальних і демографічних груп населення.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Відновлення права на здобуття освіти на пільгових умовах дітей з інвалідністю, дітей-сиріт, дітей, позбавлених батьківського піклування, дітей з багатодітних сімей.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Надання соціальної підтримки дітям, які отримали інвалідність і постраждали внаслідок воєнних дій та збройних конфліктів.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Збільшення розміру адресної допомоги дітям з числа внутрішньо переміщених осіб до рівня фактичного прожиткового мінімуму для дітей відповідного віку.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Перегляд алгоритму розрахунку державної соціальної допомоги особам з інвалідністю з дитинства та дітям з інвалідністю на основі мінімальної заробітної плати на двох членів сім’ї (дитини та матері (опікуна)).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Скасування обмеження надання пільг багатодітним і прийомним сім’ям та дитячим будинкам сімейного типу залежно від сукупного доходу сім’ї.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 xml:space="preserve">Запровадження диференційованої соціальної податкової пільги працюючим батькам у залежності від кількості дітей, що знаходяться на їх вихованні. 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Реалізацію проектів здешевлення іпотечних кредитів для сімей, де виховується троє і більше дітей, а також проектів будівництва соціального житла для сімей з дітьми.</w:t>
      </w:r>
    </w:p>
    <w:p w:rsidR="00DB0186" w:rsidRPr="00E7713C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Запровадження системи підтримки студентських сімей з дітьми, зокрема, щодо надання знижок в оплаті за навчання, дисконтованих цільових кредитів на оплату навчання.</w:t>
      </w:r>
    </w:p>
    <w:p w:rsidR="00DB0186" w:rsidRDefault="00DB0186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Вирішення проблеми улаштування дітей до дошкільних навчальних закладів та перевантаженості дошкільних навчальних закладів.</w:t>
      </w:r>
    </w:p>
    <w:p w:rsidR="00DB0186" w:rsidRDefault="00DB0186" w:rsidP="004E146F">
      <w:pPr>
        <w:spacing w:after="0"/>
        <w:ind w:left="-142" w:right="418"/>
        <w:jc w:val="both"/>
        <w:rPr>
          <w:rFonts w:ascii="Times New Roman" w:hAnsi="Times New Roman"/>
          <w:sz w:val="28"/>
          <w:szCs w:val="28"/>
        </w:rPr>
      </w:pPr>
    </w:p>
    <w:p w:rsidR="00DB0186" w:rsidRPr="00E7713C" w:rsidRDefault="00DB0186" w:rsidP="004E146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Ми вважаємо, що чинна влада України в особі Президента, Верховної Ради та Кабінету Міністрів зобов'язана взяти курс на політику відновлення та розвитку системи соціальних прав дітей та сімей, в яких виховуються діти, на політику стримування демографічної кризи та подолання її наслідків.</w:t>
      </w:r>
    </w:p>
    <w:p w:rsidR="00DB0186" w:rsidRPr="00E7713C" w:rsidRDefault="00DB0186" w:rsidP="004E146F">
      <w:pPr>
        <w:spacing w:after="0"/>
        <w:ind w:left="-142" w:right="41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0186" w:rsidRDefault="00DB0186">
      <w:pPr>
        <w:ind w:left="-142" w:firstLine="568"/>
        <w:rPr>
          <w:rFonts w:ascii="Times New Roman" w:hAnsi="Times New Roman"/>
          <w:sz w:val="28"/>
          <w:szCs w:val="28"/>
        </w:rPr>
      </w:pPr>
    </w:p>
    <w:p w:rsidR="00DB0186" w:rsidRDefault="00DB0186" w:rsidP="00152BEB">
      <w:pPr>
        <w:tabs>
          <w:tab w:val="right" w:pos="12044"/>
        </w:tabs>
        <w:spacing w:after="0"/>
        <w:ind w:left="39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Ухвалено рішенням  Кропивницької районної  ради від “___” __________ 2021 року №____</w:t>
      </w:r>
    </w:p>
    <w:p w:rsidR="00DB0186" w:rsidRPr="00D31D00" w:rsidRDefault="00DB0186" w:rsidP="00416FFD">
      <w:pPr>
        <w:spacing w:after="0" w:line="240" w:lineRule="auto"/>
        <w:jc w:val="both"/>
      </w:pPr>
    </w:p>
    <w:p w:rsidR="00DB0186" w:rsidRPr="00E7713C" w:rsidRDefault="00DB0186">
      <w:pPr>
        <w:ind w:left="-142" w:firstLine="568"/>
        <w:rPr>
          <w:rFonts w:ascii="Times New Roman" w:hAnsi="Times New Roman"/>
          <w:sz w:val="28"/>
          <w:szCs w:val="28"/>
        </w:rPr>
      </w:pPr>
    </w:p>
    <w:sectPr w:rsidR="00DB0186" w:rsidRPr="00E7713C" w:rsidSect="00084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1584"/>
    <w:multiLevelType w:val="hybridMultilevel"/>
    <w:tmpl w:val="22009CF8"/>
    <w:lvl w:ilvl="0" w:tplc="0422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3C"/>
    <w:rsid w:val="00025228"/>
    <w:rsid w:val="00084440"/>
    <w:rsid w:val="000B1D65"/>
    <w:rsid w:val="001016E9"/>
    <w:rsid w:val="00152BEB"/>
    <w:rsid w:val="003572BF"/>
    <w:rsid w:val="00416FFD"/>
    <w:rsid w:val="004E146F"/>
    <w:rsid w:val="00676203"/>
    <w:rsid w:val="006D1E59"/>
    <w:rsid w:val="00AD6C85"/>
    <w:rsid w:val="00C959CD"/>
    <w:rsid w:val="00D31D00"/>
    <w:rsid w:val="00DB0186"/>
    <w:rsid w:val="00E05183"/>
    <w:rsid w:val="00E7713C"/>
    <w:rsid w:val="00F55F03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3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886</Words>
  <Characters>5053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5</cp:revision>
  <dcterms:created xsi:type="dcterms:W3CDTF">2021-06-02T12:35:00Z</dcterms:created>
  <dcterms:modified xsi:type="dcterms:W3CDTF">2021-06-09T05:21:00Z</dcterms:modified>
</cp:coreProperties>
</file>