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45" w:rsidRPr="00BA65A5" w:rsidRDefault="000F365D" w:rsidP="00BA65A5">
      <w:pPr>
        <w:shd w:val="clear" w:color="auto" w:fill="FFFFFF"/>
        <w:spacing w:after="0" w:line="240" w:lineRule="auto"/>
        <w:ind w:left="5580"/>
        <w:jc w:val="right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A302C" w:rsidRDefault="004D1125" w:rsidP="00F51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1F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164A45" w:rsidRPr="009A302C" w:rsidRDefault="004D1125" w:rsidP="00F51F0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2C">
        <w:rPr>
          <w:rFonts w:ascii="Times New Roman" w:hAnsi="Times New Roman" w:cs="Times New Roman"/>
          <w:b/>
          <w:sz w:val="28"/>
          <w:szCs w:val="28"/>
        </w:rPr>
        <w:t>н</w:t>
      </w:r>
      <w:r w:rsidR="00164A45" w:rsidRPr="009A302C">
        <w:rPr>
          <w:rFonts w:ascii="Times New Roman" w:hAnsi="Times New Roman" w:cs="Times New Roman"/>
          <w:b/>
          <w:sz w:val="28"/>
          <w:szCs w:val="28"/>
        </w:rPr>
        <w:t>ачальника служби у справах дітей Кіровоградської район</w:t>
      </w:r>
      <w:r w:rsidRPr="009A302C">
        <w:rPr>
          <w:rFonts w:ascii="Times New Roman" w:hAnsi="Times New Roman" w:cs="Times New Roman"/>
          <w:b/>
          <w:sz w:val="28"/>
          <w:szCs w:val="28"/>
        </w:rPr>
        <w:t>ної державної адміністрації про стан виконання в районі районної програми забезпечення соціальним та впорядкованим житлом дітей-сиріт та дітей, позбавлених батьківського піклування, осіб з їх числа на 2016-2018 роки.</w:t>
      </w:r>
    </w:p>
    <w:p w:rsidR="00F51F0E" w:rsidRDefault="00F51F0E" w:rsidP="00F5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F0E" w:rsidRDefault="00F51F0E" w:rsidP="00F5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Реалізація п</w:t>
      </w:r>
      <w:r w:rsidRPr="00385FC4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 xml:space="preserve">забезпечення соціальним та впорядкованим  житлом дітей-сиріт та </w:t>
      </w:r>
      <w:r w:rsidRPr="00385FC4">
        <w:rPr>
          <w:rFonts w:ascii="Times New Roman" w:hAnsi="Times New Roman" w:cs="Times New Roman"/>
          <w:sz w:val="28"/>
          <w:szCs w:val="28"/>
        </w:rPr>
        <w:t xml:space="preserve">дітей, позбавлених батьківського піклування, осіб </w:t>
      </w:r>
      <w:r>
        <w:rPr>
          <w:rFonts w:ascii="Times New Roman" w:hAnsi="Times New Roman" w:cs="Times New Roman"/>
          <w:sz w:val="28"/>
          <w:szCs w:val="28"/>
        </w:rPr>
        <w:t>з їх числа на 2016-2018</w:t>
      </w:r>
      <w:r w:rsidRPr="00385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роки у Кропивницькому районної</w:t>
      </w:r>
      <w:r w:rsidRPr="00385FC4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чинного законодавства та в межах компетенції.</w:t>
      </w:r>
    </w:p>
    <w:p w:rsidR="000F365D" w:rsidRPr="00385FC4" w:rsidRDefault="000F365D" w:rsidP="00F5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Соціальний захист дітей-сиріт та дітей, позбавлених батьківського піклування, в Україні є одним із головних обов'язків держави та основним напрямом ї</w:t>
      </w:r>
      <w:r w:rsidR="00BB4091">
        <w:rPr>
          <w:rFonts w:ascii="Times New Roman" w:hAnsi="Times New Roman" w:cs="Times New Roman"/>
          <w:sz w:val="28"/>
          <w:szCs w:val="28"/>
        </w:rPr>
        <w:t xml:space="preserve">ї правової політики.  </w:t>
      </w:r>
      <w:r w:rsidRPr="00385FC4">
        <w:rPr>
          <w:rFonts w:ascii="Times New Roman" w:hAnsi="Times New Roman" w:cs="Times New Roman"/>
          <w:sz w:val="28"/>
          <w:szCs w:val="28"/>
        </w:rPr>
        <w:t>Діти-сироти та діти, позбавлені батьківського піклування, повинні бути інтегровані у суспільство, у випадках, передбачених чинним законодавством, їм має бути забезпечено право на отримання житла.</w:t>
      </w:r>
    </w:p>
    <w:p w:rsidR="000F365D" w:rsidRPr="00385FC4" w:rsidRDefault="000F365D" w:rsidP="00F5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Основними причинами відсутності житла у дітей-сиріт та дітей, позбавлених батьківського піклування, є: відсутність житла у батьків на момент позбавлення їх батьківських прав; залишення дитини матір’ю в пологовому будинку; відсутність постійного місця проживання батьків; відсутність правовстановлюючих документів на житло.</w:t>
      </w:r>
    </w:p>
    <w:p w:rsidR="000F365D" w:rsidRDefault="000F365D" w:rsidP="00F51F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Вирішення питання забезпечення житлом дітей-сиріт, дітей, позбавлених батьківського піклування, та осіб з їх числа</w:t>
      </w:r>
      <w:r w:rsidR="00C0618F">
        <w:rPr>
          <w:rFonts w:ascii="Times New Roman" w:hAnsi="Times New Roman" w:cs="Times New Roman"/>
          <w:sz w:val="28"/>
          <w:szCs w:val="28"/>
        </w:rPr>
        <w:t xml:space="preserve"> </w:t>
      </w:r>
      <w:r w:rsidRPr="00385FC4">
        <w:rPr>
          <w:rFonts w:ascii="Times New Roman" w:hAnsi="Times New Roman" w:cs="Times New Roman"/>
          <w:sz w:val="28"/>
          <w:szCs w:val="28"/>
        </w:rPr>
        <w:t>дозволить молодим людям реалізувати й інші свої права, оскільки наявність житла - це міцний фундамент подальшої долі.</w:t>
      </w:r>
    </w:p>
    <w:p w:rsidR="00164A45" w:rsidRDefault="000F365D" w:rsidP="00F51F0E">
      <w:pPr>
        <w:pStyle w:val="1"/>
        <w:tabs>
          <w:tab w:val="left" w:pos="567"/>
          <w:tab w:val="left" w:pos="1440"/>
          <w:tab w:val="left" w:pos="7615"/>
        </w:tabs>
        <w:ind w:firstLine="567"/>
        <w:jc w:val="both"/>
        <w:rPr>
          <w:szCs w:val="28"/>
        </w:rPr>
      </w:pPr>
      <w:r w:rsidRPr="00385FC4">
        <w:rPr>
          <w:szCs w:val="28"/>
          <w:u w:val="none"/>
        </w:rPr>
        <w:t xml:space="preserve">Законодавчим підґрунтям для розроблення Програми є Житловий кодекс Української РСР, закони України " Про місцеве самоврядування в Україні", "Про забезпечення організаційно-правових умов соціального захисту дітей-сиріт та дітей, позбавлених батьківського піклування", "Про житловий фонд соціального призначення", "Про охорону дитинства"; Указ Президента України від 16 грудня 2011 року № 1163/2011 "Про питання щодо забезпечення реалізації прав дітей в Україні"; постанови Кабінету Міністрів України від </w:t>
      </w:r>
      <w:r w:rsidR="00C0618F">
        <w:rPr>
          <w:szCs w:val="28"/>
          <w:u w:val="none"/>
        </w:rPr>
        <w:t xml:space="preserve">                    </w:t>
      </w:r>
      <w:r w:rsidRPr="00385FC4">
        <w:rPr>
          <w:szCs w:val="28"/>
          <w:u w:val="none"/>
        </w:rPr>
        <w:t xml:space="preserve">23 липня 2008 року № 682 "Деякі питання реалізації Закону України "Про житловий фонд соціального призначення" та від 24 вересня 2008 року № 866 "Питання діяльності органів опіки та піклування, пов’язаної із захистом прав дитини"; інші нормативно-правові акти, спрямовані на соціальний захист дітей-сиріт та дітей, позбавлених батьківського піклування, а </w:t>
      </w:r>
      <w:r w:rsidR="00C0618F">
        <w:rPr>
          <w:szCs w:val="28"/>
          <w:u w:val="none"/>
        </w:rPr>
        <w:t>також осіб та молоді з їх числа.</w:t>
      </w:r>
    </w:p>
    <w:p w:rsidR="008D7025" w:rsidRDefault="000F365D" w:rsidP="00C0618F">
      <w:pPr>
        <w:tabs>
          <w:tab w:val="left" w:pos="1440"/>
          <w:tab w:val="left" w:pos="76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 xml:space="preserve">Основними напрямками подолання сирітства є соціально-правова підтримка дітей-сиріт та дітей, які залишились без батьківського піклування, вжиття комплексу заходів щодо їх соціальної адаптації, забезпечення інтеграції </w:t>
      </w:r>
    </w:p>
    <w:p w:rsidR="000F365D" w:rsidRPr="00385FC4" w:rsidRDefault="000F365D" w:rsidP="00C0618F">
      <w:pPr>
        <w:tabs>
          <w:tab w:val="left" w:pos="567"/>
          <w:tab w:val="left" w:pos="1440"/>
          <w:tab w:val="left" w:pos="76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зусиль місцевих органів виконавчої влади, установ та організацій, спрямованих на захист прав дітей-сиріт та дітей, позбавлених батьківського піклування.</w:t>
      </w:r>
    </w:p>
    <w:p w:rsidR="000F365D" w:rsidRPr="00385FC4" w:rsidRDefault="000F365D" w:rsidP="00C061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lastRenderedPageBreak/>
        <w:tab/>
        <w:t>Особливо го</w:t>
      </w:r>
      <w:r w:rsidR="00F51F0E">
        <w:rPr>
          <w:rFonts w:ascii="Times New Roman" w:hAnsi="Times New Roman" w:cs="Times New Roman"/>
          <w:sz w:val="28"/>
          <w:szCs w:val="28"/>
        </w:rPr>
        <w:t xml:space="preserve">стро житлова проблема відчувалась щодо </w:t>
      </w:r>
      <w:r w:rsidRPr="00385FC4">
        <w:rPr>
          <w:rFonts w:ascii="Times New Roman" w:hAnsi="Times New Roman" w:cs="Times New Roman"/>
          <w:sz w:val="28"/>
          <w:szCs w:val="28"/>
        </w:rPr>
        <w:t xml:space="preserve"> осіб з числа дітей-сиріт та дітей, позбавлених батьківського піклування, які перебувають на квартирному обліку і відповідно до вимог статті 46 Житлового кодексу Української РСР мають бути забезпечені житлом позачергово.</w:t>
      </w:r>
      <w:r w:rsidR="00BB4091">
        <w:rPr>
          <w:rFonts w:ascii="Times New Roman" w:hAnsi="Times New Roman" w:cs="Times New Roman"/>
          <w:sz w:val="28"/>
          <w:szCs w:val="28"/>
        </w:rPr>
        <w:t xml:space="preserve"> </w:t>
      </w:r>
      <w:r w:rsidRPr="00385FC4">
        <w:rPr>
          <w:rFonts w:ascii="Times New Roman" w:hAnsi="Times New Roman" w:cs="Times New Roman"/>
          <w:sz w:val="28"/>
          <w:szCs w:val="28"/>
        </w:rPr>
        <w:t>Доходи вказаної категорії громадян не дозволяють їм покращити свої житлові умови шляхом придбання квартир за ринковими цінами або участі у будівництві доступного житла.</w:t>
      </w:r>
    </w:p>
    <w:p w:rsidR="00BB57FC" w:rsidRDefault="00F870CF" w:rsidP="00BB5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FC4">
        <w:rPr>
          <w:rFonts w:ascii="Times New Roman" w:hAnsi="Times New Roman" w:cs="Times New Roman"/>
          <w:sz w:val="28"/>
          <w:szCs w:val="28"/>
          <w:lang w:eastAsia="ru-RU"/>
        </w:rPr>
        <w:t>Починаючі з 2011 року в Кропивницькому районі</w:t>
      </w:r>
      <w:r w:rsidR="000F365D" w:rsidRPr="00385F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FC4">
        <w:rPr>
          <w:rFonts w:ascii="Times New Roman" w:hAnsi="Times New Roman" w:cs="Times New Roman"/>
          <w:sz w:val="28"/>
          <w:szCs w:val="28"/>
          <w:lang w:eastAsia="ru-RU"/>
        </w:rPr>
        <w:t>діяла районн</w:t>
      </w:r>
      <w:r w:rsidR="000F365D" w:rsidRPr="00385FC4">
        <w:rPr>
          <w:rFonts w:ascii="Times New Roman" w:hAnsi="Times New Roman" w:cs="Times New Roman"/>
          <w:sz w:val="28"/>
          <w:szCs w:val="28"/>
          <w:lang w:eastAsia="ru-RU"/>
        </w:rPr>
        <w:t>а програма забезпечення житлом дітей-сиріт та дітей, позбавлених батьківського піклування, о</w:t>
      </w:r>
      <w:r w:rsidRPr="00385FC4">
        <w:rPr>
          <w:rFonts w:ascii="Times New Roman" w:hAnsi="Times New Roman" w:cs="Times New Roman"/>
          <w:sz w:val="28"/>
          <w:szCs w:val="28"/>
          <w:lang w:eastAsia="ru-RU"/>
        </w:rPr>
        <w:t>сіб з їх числа, затверджена Кіровоградською районною радою Кіровоград</w:t>
      </w:r>
      <w:r w:rsidR="000F365D" w:rsidRPr="00385FC4">
        <w:rPr>
          <w:rFonts w:ascii="Times New Roman" w:hAnsi="Times New Roman" w:cs="Times New Roman"/>
          <w:sz w:val="28"/>
          <w:szCs w:val="28"/>
          <w:lang w:eastAsia="ru-RU"/>
        </w:rPr>
        <w:t>ської області</w:t>
      </w:r>
      <w:r w:rsidR="00003284" w:rsidRPr="00385FC4">
        <w:rPr>
          <w:rFonts w:ascii="Times New Roman" w:hAnsi="Times New Roman" w:cs="Times New Roman"/>
          <w:sz w:val="28"/>
          <w:szCs w:val="28"/>
          <w:lang w:eastAsia="ru-RU"/>
        </w:rPr>
        <w:t>. Рішенням сесії</w:t>
      </w:r>
      <w:r w:rsidR="00BB4091">
        <w:rPr>
          <w:rFonts w:ascii="Times New Roman" w:hAnsi="Times New Roman" w:cs="Times New Roman"/>
          <w:sz w:val="28"/>
          <w:szCs w:val="28"/>
          <w:lang w:eastAsia="ru-RU"/>
        </w:rPr>
        <w:t xml:space="preserve"> від 14.01.2016 р. № 36</w:t>
      </w:r>
      <w:r w:rsidR="000F365D" w:rsidRPr="00385FC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03284" w:rsidRPr="00385FC4">
        <w:rPr>
          <w:rFonts w:ascii="Times New Roman" w:hAnsi="Times New Roman" w:cs="Times New Roman"/>
          <w:sz w:val="28"/>
          <w:szCs w:val="28"/>
          <w:lang w:eastAsia="ru-RU"/>
        </w:rPr>
        <w:t xml:space="preserve">було продовжено термін реалізації програми на 2016-2018 роки, </w:t>
      </w:r>
      <w:r w:rsidR="000F365D" w:rsidRPr="00385FC4">
        <w:rPr>
          <w:rFonts w:ascii="Times New Roman" w:hAnsi="Times New Roman" w:cs="Times New Roman"/>
          <w:sz w:val="28"/>
          <w:szCs w:val="28"/>
          <w:lang w:eastAsia="ru-RU"/>
        </w:rPr>
        <w:t>на реалізацію якої передбачалось ф</w:t>
      </w:r>
      <w:r w:rsidR="00003284" w:rsidRPr="00385FC4">
        <w:rPr>
          <w:rFonts w:ascii="Times New Roman" w:hAnsi="Times New Roman" w:cs="Times New Roman"/>
          <w:sz w:val="28"/>
          <w:szCs w:val="28"/>
          <w:lang w:eastAsia="ru-RU"/>
        </w:rPr>
        <w:t>інансування з</w:t>
      </w:r>
      <w:r w:rsidR="000F365D" w:rsidRPr="00385FC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бюджету</w:t>
      </w:r>
      <w:r w:rsidR="00BB4091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сільських ра</w:t>
      </w:r>
      <w:r w:rsidR="00BB57FC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B40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57FC" w:rsidRDefault="00BB57FC" w:rsidP="00BB5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57FC" w:rsidRDefault="000F365D" w:rsidP="00BB5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7025">
        <w:rPr>
          <w:rFonts w:ascii="Times New Roman" w:hAnsi="Times New Roman" w:cs="Times New Roman"/>
          <w:sz w:val="28"/>
          <w:szCs w:val="28"/>
        </w:rPr>
        <w:t>Кількість дітей-сиріт та дітей, позбавлених батьківського</w:t>
      </w:r>
    </w:p>
    <w:p w:rsidR="00BB57FC" w:rsidRDefault="000F365D" w:rsidP="00BB5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7025">
        <w:rPr>
          <w:rFonts w:ascii="Times New Roman" w:hAnsi="Times New Roman" w:cs="Times New Roman"/>
          <w:sz w:val="28"/>
          <w:szCs w:val="28"/>
        </w:rPr>
        <w:t xml:space="preserve"> піклування, що перебували на облі</w:t>
      </w:r>
      <w:r w:rsidR="00003284" w:rsidRPr="008D7025">
        <w:rPr>
          <w:rFonts w:ascii="Times New Roman" w:hAnsi="Times New Roman" w:cs="Times New Roman"/>
          <w:sz w:val="28"/>
          <w:szCs w:val="28"/>
        </w:rPr>
        <w:t>ку</w:t>
      </w:r>
    </w:p>
    <w:p w:rsidR="000F365D" w:rsidRPr="008D7025" w:rsidRDefault="00003284" w:rsidP="00BB5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7025">
        <w:rPr>
          <w:rFonts w:ascii="Times New Roman" w:hAnsi="Times New Roman" w:cs="Times New Roman"/>
          <w:sz w:val="28"/>
          <w:szCs w:val="28"/>
        </w:rPr>
        <w:t xml:space="preserve"> служби у справах дітей у 2016-2018</w:t>
      </w:r>
      <w:r w:rsidR="000F365D" w:rsidRPr="008D7025">
        <w:rPr>
          <w:rFonts w:ascii="Times New Roman" w:hAnsi="Times New Roman" w:cs="Times New Roman"/>
          <w:sz w:val="28"/>
          <w:szCs w:val="28"/>
        </w:rPr>
        <w:t xml:space="preserve"> роках</w:t>
      </w:r>
    </w:p>
    <w:p w:rsidR="000F365D" w:rsidRPr="008D7025" w:rsidRDefault="000F365D" w:rsidP="000F365D">
      <w:pPr>
        <w:tabs>
          <w:tab w:val="left" w:pos="1440"/>
          <w:tab w:val="left" w:pos="3822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9322" w:type="dxa"/>
        <w:tblLayout w:type="fixed"/>
        <w:tblLook w:val="0560"/>
      </w:tblPr>
      <w:tblGrid>
        <w:gridCol w:w="3166"/>
        <w:gridCol w:w="1035"/>
        <w:gridCol w:w="990"/>
        <w:gridCol w:w="1005"/>
        <w:gridCol w:w="6"/>
        <w:gridCol w:w="3083"/>
        <w:gridCol w:w="37"/>
      </w:tblGrid>
      <w:tr w:rsidR="00385FC4" w:rsidRPr="00385FC4" w:rsidTr="00BB4091">
        <w:trPr>
          <w:gridAfter w:val="1"/>
          <w:wAfter w:w="37" w:type="dxa"/>
          <w:trHeight w:val="345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C4" w:rsidRPr="00BB57FC" w:rsidRDefault="00164A45" w:rsidP="00164A45">
            <w:pPr>
              <w:tabs>
                <w:tab w:val="left" w:pos="1440"/>
                <w:tab w:val="left" w:pos="3822"/>
              </w:tabs>
              <w:spacing w:after="0" w:line="240" w:lineRule="auto"/>
              <w:rPr>
                <w:sz w:val="24"/>
                <w:szCs w:val="24"/>
              </w:rPr>
            </w:pPr>
            <w:r w:rsidRPr="00BB57FC">
              <w:rPr>
                <w:sz w:val="24"/>
                <w:szCs w:val="24"/>
              </w:rPr>
              <w:t xml:space="preserve">    </w:t>
            </w:r>
            <w:proofErr w:type="spellStart"/>
            <w:r w:rsidR="00385FC4" w:rsidRPr="00BB57FC">
              <w:rPr>
                <w:sz w:val="24"/>
                <w:szCs w:val="24"/>
              </w:rPr>
              <w:t>Назва</w:t>
            </w:r>
            <w:proofErr w:type="spellEnd"/>
            <w:r w:rsidR="00385FC4" w:rsidRPr="00BB57FC">
              <w:rPr>
                <w:sz w:val="24"/>
                <w:szCs w:val="24"/>
              </w:rPr>
              <w:t xml:space="preserve"> </w:t>
            </w:r>
            <w:proofErr w:type="spellStart"/>
            <w:r w:rsidR="00385FC4" w:rsidRPr="00BB57FC">
              <w:rPr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C4" w:rsidRPr="00BB57FC" w:rsidRDefault="00385FC4" w:rsidP="00385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57FC">
              <w:rPr>
                <w:sz w:val="24"/>
                <w:szCs w:val="24"/>
              </w:rPr>
              <w:t>Кількість</w:t>
            </w:r>
            <w:proofErr w:type="spellEnd"/>
            <w:r w:rsidRPr="00BB57FC">
              <w:rPr>
                <w:sz w:val="24"/>
                <w:szCs w:val="24"/>
              </w:rPr>
              <w:t xml:space="preserve"> </w:t>
            </w:r>
            <w:proofErr w:type="spellStart"/>
            <w:r w:rsidRPr="00BB57FC">
              <w:rPr>
                <w:sz w:val="24"/>
                <w:szCs w:val="24"/>
              </w:rPr>
              <w:t>дітей-сиріт</w:t>
            </w:r>
            <w:proofErr w:type="spellEnd"/>
            <w:r w:rsidRPr="00BB57FC">
              <w:rPr>
                <w:sz w:val="24"/>
                <w:szCs w:val="24"/>
              </w:rPr>
              <w:t xml:space="preserve"> та </w:t>
            </w:r>
          </w:p>
          <w:p w:rsidR="00385FC4" w:rsidRPr="00BB57FC" w:rsidRDefault="00385FC4" w:rsidP="00385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57FC">
              <w:rPr>
                <w:sz w:val="24"/>
                <w:szCs w:val="24"/>
              </w:rPr>
              <w:t>дітей</w:t>
            </w:r>
            <w:proofErr w:type="spellEnd"/>
            <w:r w:rsidRPr="00BB57FC">
              <w:rPr>
                <w:sz w:val="24"/>
                <w:szCs w:val="24"/>
              </w:rPr>
              <w:t>,</w:t>
            </w:r>
            <w:r w:rsidR="00BB57FC" w:rsidRPr="00BB57FC">
              <w:rPr>
                <w:sz w:val="24"/>
                <w:szCs w:val="24"/>
              </w:rPr>
              <w:t xml:space="preserve"> </w:t>
            </w:r>
            <w:proofErr w:type="spellStart"/>
            <w:r w:rsidRPr="00BB57FC">
              <w:rPr>
                <w:sz w:val="24"/>
                <w:szCs w:val="24"/>
              </w:rPr>
              <w:t>позбавлених</w:t>
            </w:r>
            <w:proofErr w:type="spellEnd"/>
            <w:r w:rsidRPr="00BB57FC">
              <w:rPr>
                <w:sz w:val="24"/>
                <w:szCs w:val="24"/>
              </w:rPr>
              <w:t xml:space="preserve"> </w:t>
            </w:r>
          </w:p>
          <w:p w:rsidR="00385FC4" w:rsidRPr="00BB57FC" w:rsidRDefault="00385FC4" w:rsidP="00385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57FC">
              <w:rPr>
                <w:sz w:val="24"/>
                <w:szCs w:val="24"/>
              </w:rPr>
              <w:t>батьківського</w:t>
            </w:r>
            <w:proofErr w:type="spellEnd"/>
          </w:p>
          <w:p w:rsidR="00385FC4" w:rsidRPr="00BB57FC" w:rsidRDefault="00BB57FC" w:rsidP="00385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B57FC">
              <w:rPr>
                <w:sz w:val="24"/>
                <w:szCs w:val="24"/>
              </w:rPr>
              <w:t>п</w:t>
            </w:r>
            <w:proofErr w:type="gramEnd"/>
            <w:r w:rsidRPr="00BB57FC">
              <w:rPr>
                <w:sz w:val="24"/>
                <w:szCs w:val="24"/>
              </w:rPr>
              <w:t>іклуванн</w:t>
            </w:r>
            <w:proofErr w:type="spellEnd"/>
            <w:r w:rsidR="00164A45" w:rsidRPr="00BB57FC">
              <w:rPr>
                <w:sz w:val="24"/>
                <w:szCs w:val="24"/>
              </w:rPr>
              <w:t>.</w:t>
            </w:r>
          </w:p>
          <w:p w:rsidR="00385FC4" w:rsidRPr="00BB57FC" w:rsidRDefault="00385FC4" w:rsidP="00385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C4" w:rsidRPr="00BB57FC" w:rsidRDefault="00385FC4" w:rsidP="00385F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85FC4" w:rsidRPr="00BB57FC" w:rsidRDefault="00385FC4" w:rsidP="00385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57FC">
              <w:rPr>
                <w:sz w:val="24"/>
                <w:szCs w:val="24"/>
              </w:rPr>
              <w:t>Кількість</w:t>
            </w:r>
            <w:proofErr w:type="spellEnd"/>
            <w:r w:rsidRPr="00BB57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B57FC">
              <w:rPr>
                <w:sz w:val="24"/>
                <w:szCs w:val="24"/>
              </w:rPr>
              <w:t>осіб</w:t>
            </w:r>
            <w:proofErr w:type="spellEnd"/>
            <w:proofErr w:type="gramEnd"/>
            <w:r w:rsidRPr="00BB57FC">
              <w:rPr>
                <w:sz w:val="24"/>
                <w:szCs w:val="24"/>
              </w:rPr>
              <w:t xml:space="preserve"> </w:t>
            </w:r>
            <w:proofErr w:type="spellStart"/>
            <w:r w:rsidRPr="00BB57FC">
              <w:rPr>
                <w:sz w:val="24"/>
                <w:szCs w:val="24"/>
              </w:rPr>
              <w:t>із</w:t>
            </w:r>
            <w:proofErr w:type="spellEnd"/>
            <w:r w:rsidRPr="00BB57FC">
              <w:rPr>
                <w:sz w:val="24"/>
                <w:szCs w:val="24"/>
              </w:rPr>
              <w:t xml:space="preserve"> числа </w:t>
            </w:r>
            <w:proofErr w:type="spellStart"/>
            <w:r w:rsidRPr="00BB57FC">
              <w:rPr>
                <w:sz w:val="24"/>
                <w:szCs w:val="24"/>
              </w:rPr>
              <w:t>дітей-сиріт</w:t>
            </w:r>
            <w:proofErr w:type="spellEnd"/>
            <w:r w:rsidRPr="00BB57FC">
              <w:rPr>
                <w:sz w:val="24"/>
                <w:szCs w:val="24"/>
              </w:rPr>
              <w:t xml:space="preserve"> та </w:t>
            </w:r>
          </w:p>
          <w:p w:rsidR="00385FC4" w:rsidRPr="00BB57FC" w:rsidRDefault="00385FC4" w:rsidP="00385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57FC">
              <w:rPr>
                <w:sz w:val="24"/>
                <w:szCs w:val="24"/>
              </w:rPr>
              <w:t>дітей</w:t>
            </w:r>
            <w:proofErr w:type="spellEnd"/>
            <w:r w:rsidRPr="00BB57FC">
              <w:rPr>
                <w:sz w:val="24"/>
                <w:szCs w:val="24"/>
              </w:rPr>
              <w:t>,</w:t>
            </w:r>
            <w:r w:rsidR="00BB57FC" w:rsidRPr="00BB57FC">
              <w:rPr>
                <w:sz w:val="24"/>
                <w:szCs w:val="24"/>
              </w:rPr>
              <w:t xml:space="preserve"> </w:t>
            </w:r>
            <w:proofErr w:type="spellStart"/>
            <w:r w:rsidRPr="00BB57FC">
              <w:rPr>
                <w:sz w:val="24"/>
                <w:szCs w:val="24"/>
              </w:rPr>
              <w:t>позбавлених</w:t>
            </w:r>
            <w:proofErr w:type="spellEnd"/>
            <w:r w:rsidRPr="00BB57FC">
              <w:rPr>
                <w:sz w:val="24"/>
                <w:szCs w:val="24"/>
              </w:rPr>
              <w:t xml:space="preserve"> </w:t>
            </w:r>
          </w:p>
          <w:p w:rsidR="00385FC4" w:rsidRPr="00BB57FC" w:rsidRDefault="00385FC4" w:rsidP="00385FC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57FC">
              <w:rPr>
                <w:sz w:val="24"/>
                <w:szCs w:val="24"/>
              </w:rPr>
              <w:t>батьківського</w:t>
            </w:r>
            <w:proofErr w:type="spellEnd"/>
          </w:p>
          <w:p w:rsidR="00BB57FC" w:rsidRPr="00BB57FC" w:rsidRDefault="00385FC4" w:rsidP="00164A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BB57FC">
              <w:rPr>
                <w:sz w:val="24"/>
                <w:szCs w:val="24"/>
              </w:rPr>
              <w:t>п</w:t>
            </w:r>
            <w:proofErr w:type="gramEnd"/>
            <w:r w:rsidRPr="00BB57FC">
              <w:rPr>
                <w:sz w:val="24"/>
                <w:szCs w:val="24"/>
              </w:rPr>
              <w:t>іклування</w:t>
            </w:r>
            <w:proofErr w:type="spellEnd"/>
          </w:p>
          <w:p w:rsidR="00385FC4" w:rsidRPr="00BB57FC" w:rsidRDefault="00BB4091" w:rsidP="00164A4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B57FC">
              <w:rPr>
                <w:sz w:val="24"/>
                <w:szCs w:val="24"/>
              </w:rPr>
              <w:t>перебуває</w:t>
            </w:r>
            <w:proofErr w:type="spellEnd"/>
            <w:r w:rsidRPr="00BB57FC">
              <w:rPr>
                <w:sz w:val="24"/>
                <w:szCs w:val="24"/>
              </w:rPr>
              <w:t xml:space="preserve"> на квартирному </w:t>
            </w:r>
            <w:proofErr w:type="spellStart"/>
            <w:proofErr w:type="gramStart"/>
            <w:r w:rsidRPr="00BB57FC">
              <w:rPr>
                <w:sz w:val="24"/>
                <w:szCs w:val="24"/>
              </w:rPr>
              <w:t>обл</w:t>
            </w:r>
            <w:proofErr w:type="gramEnd"/>
            <w:r w:rsidRPr="00BB57FC">
              <w:rPr>
                <w:sz w:val="24"/>
                <w:szCs w:val="24"/>
              </w:rPr>
              <w:t>іку</w:t>
            </w:r>
            <w:proofErr w:type="spellEnd"/>
            <w:r w:rsidRPr="00BB57FC">
              <w:rPr>
                <w:sz w:val="24"/>
                <w:szCs w:val="24"/>
              </w:rPr>
              <w:t xml:space="preserve"> станом на 01.01.2019 року.</w:t>
            </w:r>
          </w:p>
          <w:p w:rsidR="00385FC4" w:rsidRPr="00BB57FC" w:rsidRDefault="00385FC4" w:rsidP="00385F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B4091" w:rsidRPr="00385FC4" w:rsidTr="00BB4091">
        <w:trPr>
          <w:trHeight w:val="30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 w:rsidRPr="00385FC4">
              <w:rPr>
                <w:sz w:val="28"/>
                <w:szCs w:val="28"/>
              </w:rPr>
              <w:t>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 w:rsidRPr="00385FC4">
              <w:rPr>
                <w:sz w:val="28"/>
                <w:szCs w:val="28"/>
              </w:rPr>
              <w:t>2017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 w:rsidRPr="00385FC4">
              <w:rPr>
                <w:sz w:val="28"/>
                <w:szCs w:val="28"/>
              </w:rPr>
              <w:t>2018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tabs>
                <w:tab w:val="left" w:pos="1440"/>
                <w:tab w:val="left" w:pos="3822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385FC4">
              <w:rPr>
                <w:sz w:val="28"/>
                <w:szCs w:val="28"/>
              </w:rPr>
              <w:t>201</w:t>
            </w:r>
            <w:r w:rsidR="00BB57FC">
              <w:rPr>
                <w:sz w:val="28"/>
                <w:szCs w:val="28"/>
              </w:rPr>
              <w:t>9</w:t>
            </w:r>
          </w:p>
        </w:tc>
      </w:tr>
      <w:tr w:rsidR="00BB4091" w:rsidRPr="00385FC4" w:rsidTr="00BB409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85FC4">
              <w:rPr>
                <w:sz w:val="28"/>
                <w:szCs w:val="28"/>
              </w:rPr>
              <w:t>Усього</w:t>
            </w:r>
            <w:proofErr w:type="spellEnd"/>
            <w:r w:rsidRPr="00385FC4">
              <w:rPr>
                <w:sz w:val="28"/>
                <w:szCs w:val="28"/>
              </w:rPr>
              <w:t>,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BB4091" w:rsidRPr="00385FC4" w:rsidTr="00BB409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85FC4">
              <w:rPr>
                <w:sz w:val="28"/>
                <w:szCs w:val="28"/>
              </w:rPr>
              <w:t>у</w:t>
            </w:r>
            <w:proofErr w:type="gramEnd"/>
            <w:r w:rsidRPr="00385FC4">
              <w:rPr>
                <w:sz w:val="28"/>
                <w:szCs w:val="28"/>
              </w:rPr>
              <w:t xml:space="preserve"> тому </w:t>
            </w:r>
            <w:proofErr w:type="spellStart"/>
            <w:r w:rsidRPr="00385FC4">
              <w:rPr>
                <w:sz w:val="28"/>
                <w:szCs w:val="28"/>
              </w:rPr>
              <w:t>числі</w:t>
            </w:r>
            <w:proofErr w:type="spellEnd"/>
            <w:r w:rsidRPr="00385FC4">
              <w:rPr>
                <w:sz w:val="28"/>
                <w:szCs w:val="28"/>
              </w:rPr>
              <w:t>: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091" w:rsidRPr="00385FC4" w:rsidTr="00BB409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385FC4">
              <w:rPr>
                <w:sz w:val="28"/>
                <w:szCs w:val="28"/>
              </w:rPr>
              <w:t>мали</w:t>
            </w:r>
            <w:proofErr w:type="spellEnd"/>
            <w:r w:rsidRPr="00385FC4">
              <w:rPr>
                <w:sz w:val="28"/>
                <w:szCs w:val="28"/>
              </w:rPr>
              <w:t xml:space="preserve"> </w:t>
            </w:r>
            <w:proofErr w:type="spellStart"/>
            <w:r w:rsidRPr="00385FC4">
              <w:rPr>
                <w:sz w:val="28"/>
                <w:szCs w:val="28"/>
              </w:rPr>
              <w:t>житло</w:t>
            </w:r>
            <w:proofErr w:type="spellEnd"/>
            <w:r w:rsidRPr="00385FC4">
              <w:rPr>
                <w:sz w:val="28"/>
                <w:szCs w:val="28"/>
              </w:rPr>
              <w:t>,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091" w:rsidRPr="00385FC4" w:rsidTr="00BB409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85FC4">
              <w:rPr>
                <w:sz w:val="28"/>
                <w:szCs w:val="28"/>
              </w:rPr>
              <w:t>у</w:t>
            </w:r>
            <w:proofErr w:type="gramEnd"/>
            <w:r w:rsidRPr="00385FC4">
              <w:rPr>
                <w:sz w:val="28"/>
                <w:szCs w:val="28"/>
              </w:rPr>
              <w:t xml:space="preserve"> тому </w:t>
            </w:r>
            <w:proofErr w:type="spellStart"/>
            <w:r w:rsidRPr="00385FC4">
              <w:rPr>
                <w:sz w:val="28"/>
                <w:szCs w:val="28"/>
              </w:rPr>
              <w:t>числі</w:t>
            </w:r>
            <w:proofErr w:type="spellEnd"/>
            <w:r w:rsidRPr="00385FC4">
              <w:rPr>
                <w:sz w:val="28"/>
                <w:szCs w:val="28"/>
              </w:rPr>
              <w:t>: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091" w:rsidRPr="00385FC4" w:rsidTr="00BB4091">
        <w:trPr>
          <w:trHeight w:val="24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85FC4">
              <w:rPr>
                <w:sz w:val="28"/>
                <w:szCs w:val="28"/>
              </w:rPr>
              <w:t>на</w:t>
            </w:r>
            <w:proofErr w:type="gramEnd"/>
            <w:r w:rsidRPr="00385FC4">
              <w:rPr>
                <w:sz w:val="28"/>
                <w:szCs w:val="28"/>
              </w:rPr>
              <w:t xml:space="preserve"> </w:t>
            </w:r>
            <w:proofErr w:type="spellStart"/>
            <w:r w:rsidRPr="00385FC4">
              <w:rPr>
                <w:sz w:val="28"/>
                <w:szCs w:val="28"/>
              </w:rPr>
              <w:t>праві</w:t>
            </w:r>
            <w:proofErr w:type="spellEnd"/>
            <w:r w:rsidRPr="00385FC4">
              <w:rPr>
                <w:sz w:val="28"/>
                <w:szCs w:val="28"/>
              </w:rPr>
              <w:t xml:space="preserve"> </w:t>
            </w:r>
            <w:proofErr w:type="spellStart"/>
            <w:r w:rsidRPr="00385FC4">
              <w:rPr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091" w:rsidRPr="00385FC4" w:rsidTr="00BB409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385FC4">
              <w:rPr>
                <w:sz w:val="28"/>
                <w:szCs w:val="28"/>
              </w:rPr>
              <w:t>на</w:t>
            </w:r>
            <w:proofErr w:type="gramEnd"/>
            <w:r w:rsidRPr="00385FC4">
              <w:rPr>
                <w:sz w:val="28"/>
                <w:szCs w:val="28"/>
              </w:rPr>
              <w:t xml:space="preserve"> </w:t>
            </w:r>
            <w:proofErr w:type="spellStart"/>
            <w:r w:rsidRPr="00385FC4">
              <w:rPr>
                <w:sz w:val="28"/>
                <w:szCs w:val="28"/>
              </w:rPr>
              <w:t>праві</w:t>
            </w:r>
            <w:proofErr w:type="spellEnd"/>
            <w:r w:rsidRPr="00385FC4">
              <w:rPr>
                <w:sz w:val="28"/>
                <w:szCs w:val="28"/>
              </w:rPr>
              <w:t xml:space="preserve"> </w:t>
            </w:r>
            <w:proofErr w:type="spellStart"/>
            <w:r w:rsidRPr="00385FC4">
              <w:rPr>
                <w:sz w:val="28"/>
                <w:szCs w:val="28"/>
              </w:rPr>
              <w:t>користування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B4091" w:rsidRPr="00385FC4" w:rsidTr="00BB4091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 w:rsidRPr="00385FC4">
              <w:rPr>
                <w:sz w:val="28"/>
                <w:szCs w:val="28"/>
              </w:rPr>
              <w:t xml:space="preserve">не </w:t>
            </w:r>
            <w:proofErr w:type="spellStart"/>
            <w:r w:rsidRPr="00385FC4">
              <w:rPr>
                <w:sz w:val="28"/>
                <w:szCs w:val="28"/>
              </w:rPr>
              <w:t>мали</w:t>
            </w:r>
            <w:proofErr w:type="spellEnd"/>
            <w:r w:rsidRPr="00385FC4">
              <w:rPr>
                <w:sz w:val="28"/>
                <w:szCs w:val="28"/>
              </w:rPr>
              <w:t xml:space="preserve"> </w:t>
            </w:r>
            <w:proofErr w:type="spellStart"/>
            <w:r w:rsidRPr="00385FC4">
              <w:rPr>
                <w:sz w:val="28"/>
                <w:szCs w:val="28"/>
              </w:rPr>
              <w:t>житла</w:t>
            </w:r>
            <w:proofErr w:type="spellEnd"/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91" w:rsidRPr="00385FC4" w:rsidRDefault="00BB4091" w:rsidP="00385FC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91" w:rsidRPr="00385FC4" w:rsidRDefault="00BB4091" w:rsidP="00385F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F365D" w:rsidRDefault="000F365D" w:rsidP="000F365D">
      <w:pPr>
        <w:tabs>
          <w:tab w:val="left" w:pos="1440"/>
          <w:tab w:val="left" w:pos="3822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365D" w:rsidRPr="00385FC4" w:rsidRDefault="00BB57FC" w:rsidP="00BB57F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365D" w:rsidRPr="00385FC4">
        <w:rPr>
          <w:rFonts w:ascii="Times New Roman" w:hAnsi="Times New Roman" w:cs="Times New Roman"/>
          <w:sz w:val="28"/>
          <w:szCs w:val="28"/>
        </w:rPr>
        <w:t>На первинному обліку дітей-сиріт, дітей, позбавлених батьківського пік</w:t>
      </w:r>
      <w:r w:rsidR="00385FC4" w:rsidRPr="00385FC4">
        <w:rPr>
          <w:rFonts w:ascii="Times New Roman" w:hAnsi="Times New Roman" w:cs="Times New Roman"/>
          <w:sz w:val="28"/>
          <w:szCs w:val="28"/>
        </w:rPr>
        <w:t xml:space="preserve">лування,  станом на 01.01.2019 року перебуває </w:t>
      </w:r>
      <w:r w:rsidR="00BB4091">
        <w:rPr>
          <w:rFonts w:ascii="Times New Roman" w:hAnsi="Times New Roman" w:cs="Times New Roman"/>
          <w:sz w:val="28"/>
          <w:szCs w:val="28"/>
        </w:rPr>
        <w:t>169</w:t>
      </w:r>
      <w:r w:rsidR="000F365D" w:rsidRPr="00385FC4">
        <w:rPr>
          <w:rFonts w:ascii="Times New Roman" w:hAnsi="Times New Roman" w:cs="Times New Roman"/>
          <w:sz w:val="28"/>
          <w:szCs w:val="28"/>
        </w:rPr>
        <w:t xml:space="preserve"> дітей. </w:t>
      </w:r>
    </w:p>
    <w:p w:rsidR="000F365D" w:rsidRPr="00385FC4" w:rsidRDefault="00BB57FC" w:rsidP="00BB57FC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F365D" w:rsidRPr="00385FC4">
        <w:rPr>
          <w:rFonts w:ascii="Times New Roman" w:hAnsi="Times New Roman" w:cs="Times New Roman"/>
          <w:sz w:val="28"/>
          <w:szCs w:val="28"/>
        </w:rPr>
        <w:t>З загальної кількості дітей-сиріт та дітей, позбавлених батьківського піклування:</w:t>
      </w:r>
    </w:p>
    <w:p w:rsidR="000F365D" w:rsidRPr="00385FC4" w:rsidRDefault="00B322D5" w:rsidP="00BB5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0F365D" w:rsidRPr="00385FC4">
        <w:rPr>
          <w:rFonts w:ascii="Times New Roman" w:hAnsi="Times New Roman" w:cs="Times New Roman"/>
          <w:sz w:val="28"/>
          <w:szCs w:val="28"/>
        </w:rPr>
        <w:t xml:space="preserve"> дітей перебуває під опікою та піклуванням;</w:t>
      </w:r>
    </w:p>
    <w:p w:rsidR="000F365D" w:rsidRPr="00385FC4" w:rsidRDefault="00B322D5" w:rsidP="000F36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 дітей,</w:t>
      </w:r>
      <w:r w:rsidR="000F365D" w:rsidRPr="00385FC4">
        <w:rPr>
          <w:rFonts w:ascii="Times New Roman" w:hAnsi="Times New Roman" w:cs="Times New Roman"/>
          <w:sz w:val="28"/>
          <w:szCs w:val="28"/>
        </w:rPr>
        <w:t xml:space="preserve"> проживають в прийомних сім’ях</w:t>
      </w:r>
      <w:r>
        <w:rPr>
          <w:rFonts w:ascii="Times New Roman" w:hAnsi="Times New Roman" w:cs="Times New Roman"/>
          <w:sz w:val="28"/>
          <w:szCs w:val="28"/>
        </w:rPr>
        <w:t xml:space="preserve"> та дитячих будинках сімейного типу</w:t>
      </w:r>
      <w:r w:rsidR="000F365D" w:rsidRPr="00385FC4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322D5" w:rsidRPr="00164A45" w:rsidRDefault="00B322D5" w:rsidP="00164A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0F365D" w:rsidRPr="00385FC4">
        <w:rPr>
          <w:rFonts w:ascii="Times New Roman" w:hAnsi="Times New Roman" w:cs="Times New Roman"/>
          <w:sz w:val="28"/>
          <w:szCs w:val="28"/>
        </w:rPr>
        <w:t xml:space="preserve"> дітей у державних дитячих закладах на повному державному забезпеченні.</w:t>
      </w:r>
    </w:p>
    <w:p w:rsidR="000F365D" w:rsidRPr="00385FC4" w:rsidRDefault="00BB57FC" w:rsidP="00BB57F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365D" w:rsidRPr="00385FC4">
        <w:rPr>
          <w:rFonts w:ascii="Times New Roman" w:hAnsi="Times New Roman" w:cs="Times New Roman"/>
          <w:sz w:val="28"/>
          <w:szCs w:val="28"/>
        </w:rPr>
        <w:t>З них:</w:t>
      </w:r>
    </w:p>
    <w:p w:rsidR="00B322D5" w:rsidRDefault="000F365D" w:rsidP="00B322D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2D5">
        <w:rPr>
          <w:rFonts w:ascii="Times New Roman" w:hAnsi="Times New Roman" w:cs="Times New Roman"/>
          <w:sz w:val="28"/>
          <w:szCs w:val="28"/>
        </w:rPr>
        <w:t>за правом користування мають</w:t>
      </w:r>
      <w:r w:rsidR="00B322D5" w:rsidRPr="00B322D5">
        <w:rPr>
          <w:rFonts w:ascii="Times New Roman" w:hAnsi="Times New Roman" w:cs="Times New Roman"/>
          <w:sz w:val="28"/>
          <w:szCs w:val="28"/>
        </w:rPr>
        <w:t xml:space="preserve"> житло 2 </w:t>
      </w:r>
      <w:r w:rsidRPr="00B322D5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B322D5">
        <w:rPr>
          <w:rFonts w:ascii="Times New Roman" w:hAnsi="Times New Roman" w:cs="Times New Roman"/>
          <w:sz w:val="28"/>
          <w:szCs w:val="28"/>
        </w:rPr>
        <w:t>;</w:t>
      </w:r>
    </w:p>
    <w:p w:rsidR="000F365D" w:rsidRPr="00B322D5" w:rsidRDefault="000F365D" w:rsidP="00B322D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22D5">
        <w:rPr>
          <w:rFonts w:ascii="Times New Roman" w:hAnsi="Times New Roman" w:cs="Times New Roman"/>
          <w:sz w:val="28"/>
          <w:szCs w:val="28"/>
        </w:rPr>
        <w:t xml:space="preserve">на праві власності мають </w:t>
      </w:r>
      <w:r w:rsidR="00B322D5" w:rsidRPr="00B322D5">
        <w:rPr>
          <w:rFonts w:ascii="Times New Roman" w:hAnsi="Times New Roman" w:cs="Times New Roman"/>
          <w:sz w:val="28"/>
          <w:szCs w:val="28"/>
        </w:rPr>
        <w:t>житло або частку житла 4</w:t>
      </w:r>
      <w:r w:rsidRPr="00B322D5">
        <w:rPr>
          <w:rFonts w:ascii="Times New Roman" w:hAnsi="Times New Roman" w:cs="Times New Roman"/>
          <w:sz w:val="28"/>
          <w:szCs w:val="28"/>
        </w:rPr>
        <w:t xml:space="preserve"> дітей, які проживають в сім’ях опікунів</w:t>
      </w:r>
      <w:r w:rsidR="00BB57FC">
        <w:rPr>
          <w:rFonts w:ascii="Times New Roman" w:hAnsi="Times New Roman" w:cs="Times New Roman"/>
          <w:sz w:val="28"/>
          <w:szCs w:val="28"/>
        </w:rPr>
        <w:t>, ДБСТ</w:t>
      </w:r>
      <w:r w:rsidRPr="00B322D5">
        <w:rPr>
          <w:rFonts w:ascii="Times New Roman" w:hAnsi="Times New Roman" w:cs="Times New Roman"/>
          <w:sz w:val="28"/>
          <w:szCs w:val="28"/>
        </w:rPr>
        <w:t>;</w:t>
      </w:r>
    </w:p>
    <w:p w:rsidR="000F365D" w:rsidRPr="00B322D5" w:rsidRDefault="00B322D5" w:rsidP="00B322D5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праві власності </w:t>
      </w:r>
      <w:r w:rsidR="000F365D" w:rsidRPr="00385FC4">
        <w:rPr>
          <w:rFonts w:ascii="Times New Roman" w:hAnsi="Times New Roman" w:cs="Times New Roman"/>
          <w:sz w:val="28"/>
          <w:szCs w:val="28"/>
        </w:rPr>
        <w:t>мають</w:t>
      </w:r>
      <w:r>
        <w:rPr>
          <w:rFonts w:ascii="Times New Roman" w:hAnsi="Times New Roman" w:cs="Times New Roman"/>
          <w:sz w:val="28"/>
          <w:szCs w:val="28"/>
        </w:rPr>
        <w:t xml:space="preserve"> інше нерухоме майно 3 дітей, які теж влаштовані до сімейних форм виховання.</w:t>
      </w:r>
      <w:r w:rsidR="000F365D" w:rsidRPr="00385F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A45" w:rsidRDefault="000F365D" w:rsidP="00BB5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 xml:space="preserve">Порушень житлових прав дітей, непридатного житла або житла, яке потребує термінового ремонту, не виявлено.     </w:t>
      </w:r>
    </w:p>
    <w:p w:rsidR="0039337C" w:rsidRDefault="000F365D" w:rsidP="00BB5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Службою у с</w:t>
      </w:r>
      <w:r w:rsidR="00B322D5">
        <w:rPr>
          <w:rFonts w:ascii="Times New Roman" w:hAnsi="Times New Roman" w:cs="Times New Roman"/>
          <w:sz w:val="28"/>
          <w:szCs w:val="28"/>
        </w:rPr>
        <w:t xml:space="preserve">правах дітей Кіровоградської районної державної адміністрації </w:t>
      </w:r>
      <w:r w:rsidR="00F51F0E">
        <w:rPr>
          <w:rFonts w:ascii="Times New Roman" w:hAnsi="Times New Roman" w:cs="Times New Roman"/>
          <w:sz w:val="28"/>
          <w:szCs w:val="28"/>
        </w:rPr>
        <w:t>вжиті</w:t>
      </w:r>
      <w:r w:rsidRPr="00385FC4">
        <w:rPr>
          <w:rFonts w:ascii="Times New Roman" w:hAnsi="Times New Roman" w:cs="Times New Roman"/>
          <w:sz w:val="28"/>
          <w:szCs w:val="28"/>
        </w:rPr>
        <w:t xml:space="preserve"> заходи щодо постановки </w:t>
      </w:r>
      <w:r w:rsidR="00B322D5">
        <w:rPr>
          <w:rFonts w:ascii="Times New Roman" w:hAnsi="Times New Roman" w:cs="Times New Roman"/>
          <w:sz w:val="28"/>
          <w:szCs w:val="28"/>
        </w:rPr>
        <w:t>статусних дітей</w:t>
      </w:r>
      <w:r w:rsidRPr="00385FC4">
        <w:rPr>
          <w:rFonts w:ascii="Times New Roman" w:hAnsi="Times New Roman" w:cs="Times New Roman"/>
          <w:sz w:val="28"/>
          <w:szCs w:val="28"/>
        </w:rPr>
        <w:t xml:space="preserve"> на квартирний облік. При досягненні 16-річного віку всі діти за поданням с</w:t>
      </w:r>
      <w:r w:rsidR="00C06F79">
        <w:rPr>
          <w:rFonts w:ascii="Times New Roman" w:hAnsi="Times New Roman" w:cs="Times New Roman"/>
          <w:sz w:val="28"/>
          <w:szCs w:val="28"/>
        </w:rPr>
        <w:t>лужби у справах дітей поставлені</w:t>
      </w:r>
      <w:r w:rsidRPr="00385FC4">
        <w:rPr>
          <w:rFonts w:ascii="Times New Roman" w:hAnsi="Times New Roman" w:cs="Times New Roman"/>
          <w:sz w:val="28"/>
          <w:szCs w:val="28"/>
        </w:rPr>
        <w:t xml:space="preserve"> на квартирний облік (як т</w:t>
      </w:r>
      <w:r w:rsidR="00BB57FC">
        <w:rPr>
          <w:rFonts w:ascii="Times New Roman" w:hAnsi="Times New Roman" w:cs="Times New Roman"/>
          <w:sz w:val="28"/>
          <w:szCs w:val="28"/>
        </w:rPr>
        <w:t>акі, що не мають житла, та як такі</w:t>
      </w:r>
      <w:r w:rsidRPr="00385FC4">
        <w:rPr>
          <w:rFonts w:ascii="Times New Roman" w:hAnsi="Times New Roman" w:cs="Times New Roman"/>
          <w:sz w:val="28"/>
          <w:szCs w:val="28"/>
        </w:rPr>
        <w:t xml:space="preserve">, </w:t>
      </w:r>
      <w:r w:rsidR="00BB57FC">
        <w:rPr>
          <w:rFonts w:ascii="Times New Roman" w:hAnsi="Times New Roman" w:cs="Times New Roman"/>
          <w:sz w:val="28"/>
          <w:szCs w:val="28"/>
        </w:rPr>
        <w:t xml:space="preserve">що </w:t>
      </w:r>
      <w:r w:rsidRPr="00385FC4">
        <w:rPr>
          <w:rFonts w:ascii="Times New Roman" w:hAnsi="Times New Roman" w:cs="Times New Roman"/>
          <w:sz w:val="28"/>
          <w:szCs w:val="28"/>
        </w:rPr>
        <w:t>потребують поліпшення житлових умов)</w:t>
      </w:r>
      <w:r w:rsidR="00B322D5">
        <w:rPr>
          <w:rFonts w:ascii="Times New Roman" w:hAnsi="Times New Roman" w:cs="Times New Roman"/>
          <w:sz w:val="28"/>
          <w:szCs w:val="28"/>
        </w:rPr>
        <w:t xml:space="preserve"> на території набуття статусу</w:t>
      </w:r>
      <w:r w:rsidR="0039337C">
        <w:rPr>
          <w:rFonts w:ascii="Times New Roman" w:hAnsi="Times New Roman" w:cs="Times New Roman"/>
          <w:sz w:val="28"/>
          <w:szCs w:val="28"/>
        </w:rPr>
        <w:t>,</w:t>
      </w:r>
      <w:r w:rsidR="00BB57FC">
        <w:rPr>
          <w:rFonts w:ascii="Times New Roman" w:hAnsi="Times New Roman" w:cs="Times New Roman"/>
          <w:sz w:val="28"/>
          <w:szCs w:val="28"/>
        </w:rPr>
        <w:t xml:space="preserve"> </w:t>
      </w:r>
      <w:r w:rsidR="0039337C">
        <w:rPr>
          <w:rFonts w:ascii="Times New Roman" w:hAnsi="Times New Roman" w:cs="Times New Roman"/>
          <w:sz w:val="28"/>
          <w:szCs w:val="28"/>
        </w:rPr>
        <w:t xml:space="preserve">та </w:t>
      </w:r>
      <w:r w:rsidR="0039337C" w:rsidRPr="0039337C">
        <w:rPr>
          <w:rFonts w:ascii="Times New Roman" w:hAnsi="Times New Roman" w:cs="Times New Roman"/>
          <w:sz w:val="28"/>
          <w:szCs w:val="28"/>
        </w:rPr>
        <w:t>низки інших заходів щодо дотримання житлових  прав дітей-сиріт і дітей, позбавлених батьківського піклування, та осіб з ї</w:t>
      </w:r>
      <w:r w:rsidR="0039337C">
        <w:rPr>
          <w:rFonts w:ascii="Times New Roman" w:hAnsi="Times New Roman" w:cs="Times New Roman"/>
          <w:sz w:val="28"/>
          <w:szCs w:val="28"/>
        </w:rPr>
        <w:t xml:space="preserve">х числа, та </w:t>
      </w:r>
      <w:r w:rsidR="0039337C" w:rsidRPr="0039337C">
        <w:rPr>
          <w:rFonts w:ascii="Times New Roman" w:hAnsi="Times New Roman" w:cs="Times New Roman"/>
          <w:sz w:val="28"/>
          <w:szCs w:val="28"/>
        </w:rPr>
        <w:t>захисту права дітей-сиріт і дітей, позбавлених батьківського піклування, на своєчасне  оформлення та одержання спадщини від померлих батьків, опікунів, інших родичів</w:t>
      </w:r>
      <w:r w:rsidR="0039337C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Pr="00385FC4">
        <w:rPr>
          <w:sz w:val="28"/>
          <w:szCs w:val="28"/>
        </w:rPr>
        <w:t xml:space="preserve">  </w:t>
      </w:r>
      <w:r w:rsidRPr="00385FC4">
        <w:rPr>
          <w:sz w:val="28"/>
          <w:szCs w:val="28"/>
        </w:rPr>
        <w:tab/>
      </w:r>
    </w:p>
    <w:p w:rsidR="0039337C" w:rsidRPr="00385FC4" w:rsidRDefault="0039337C" w:rsidP="00BB57FC">
      <w:pPr>
        <w:pStyle w:val="a5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ведення обліку нерухомого майна, що знаходиться у власності (користуванні) дітей-сиріт та дітей, позбавлених батьківського піклування;</w:t>
      </w:r>
    </w:p>
    <w:p w:rsidR="0039337C" w:rsidRPr="00385FC4" w:rsidRDefault="0039337C" w:rsidP="00BB57FC">
      <w:pPr>
        <w:pStyle w:val="a5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вивчення технічного стану житлових приміщень, що знаходяться у власності дітей-сиріт та дітей, позбавлених батьківського піклування;</w:t>
      </w:r>
    </w:p>
    <w:p w:rsidR="0039337C" w:rsidRPr="00385FC4" w:rsidRDefault="0039337C" w:rsidP="00BB57FC">
      <w:pPr>
        <w:pStyle w:val="a5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надання допомоги у впорядкуванні житла, що знаходиться у власності дітей-сиріт та дітей, позбавлених батьківського піклування, поновленні правовстановлюючих документів на зазначене житло;</w:t>
      </w:r>
    </w:p>
    <w:p w:rsidR="00164A45" w:rsidRPr="009347D8" w:rsidRDefault="0039337C" w:rsidP="00BB57FC">
      <w:pPr>
        <w:pStyle w:val="a5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47D8">
        <w:rPr>
          <w:rFonts w:ascii="Times New Roman" w:hAnsi="Times New Roman" w:cs="Times New Roman"/>
          <w:sz w:val="28"/>
          <w:szCs w:val="28"/>
        </w:rPr>
        <w:t xml:space="preserve">запобігання незаконному відчуженню житла, на яке діти-сироти чи діти, </w:t>
      </w:r>
    </w:p>
    <w:p w:rsidR="0039337C" w:rsidRPr="00164A45" w:rsidRDefault="0039337C" w:rsidP="00BB57FC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4A45">
        <w:rPr>
          <w:rFonts w:ascii="Times New Roman" w:hAnsi="Times New Roman" w:cs="Times New Roman"/>
          <w:sz w:val="28"/>
          <w:szCs w:val="28"/>
        </w:rPr>
        <w:t>позбавлені батьківського піклування, мають право власності чи право користування;</w:t>
      </w:r>
    </w:p>
    <w:p w:rsidR="0039337C" w:rsidRDefault="0039337C" w:rsidP="009347D8">
      <w:pPr>
        <w:pStyle w:val="a5"/>
        <w:numPr>
          <w:ilvl w:val="0"/>
          <w:numId w:val="5"/>
        </w:numPr>
        <w:tabs>
          <w:tab w:val="clear" w:pos="360"/>
          <w:tab w:val="num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5FC4">
        <w:rPr>
          <w:rFonts w:ascii="Times New Roman" w:hAnsi="Times New Roman" w:cs="Times New Roman"/>
          <w:sz w:val="28"/>
          <w:szCs w:val="28"/>
        </w:rPr>
        <w:t>захист спадкових прав дітей-сиріт і дітей, позбавлених батьківського піклування: контроль за своєчасним прийняттям спадщини дітьми-сиротами і дітьми, позбавленими батьківського піклування, надання матеріальної допомоги в оформленні спадщини;</w:t>
      </w:r>
    </w:p>
    <w:p w:rsidR="0039337C" w:rsidRPr="0039337C" w:rsidRDefault="0039337C" w:rsidP="009347D8">
      <w:pPr>
        <w:pStyle w:val="a5"/>
        <w:numPr>
          <w:ilvl w:val="0"/>
          <w:numId w:val="5"/>
        </w:numPr>
        <w:tabs>
          <w:tab w:val="clear" w:pos="36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37C">
        <w:rPr>
          <w:rFonts w:ascii="Times New Roman" w:hAnsi="Times New Roman" w:cs="Times New Roman"/>
          <w:sz w:val="28"/>
          <w:szCs w:val="28"/>
        </w:rPr>
        <w:t>проведення постійної методичної та інформаційно-роз’яснювальної роботи щодо захисту прав дітей.</w:t>
      </w:r>
    </w:p>
    <w:p w:rsidR="0039337C" w:rsidRPr="0039337C" w:rsidRDefault="0039337C" w:rsidP="009347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37C">
        <w:rPr>
          <w:rFonts w:ascii="Times New Roman" w:hAnsi="Times New Roman" w:cs="Times New Roman"/>
          <w:sz w:val="28"/>
          <w:szCs w:val="28"/>
        </w:rPr>
        <w:t xml:space="preserve"> </w:t>
      </w:r>
      <w:r w:rsidR="00F51F0E">
        <w:rPr>
          <w:rFonts w:ascii="Times New Roman" w:hAnsi="Times New Roman" w:cs="Times New Roman"/>
          <w:sz w:val="28"/>
          <w:szCs w:val="28"/>
        </w:rPr>
        <w:t>Дані шляхи дозволили</w:t>
      </w:r>
      <w:r w:rsidRPr="00385FC4">
        <w:rPr>
          <w:rFonts w:ascii="Times New Roman" w:hAnsi="Times New Roman" w:cs="Times New Roman"/>
          <w:sz w:val="28"/>
          <w:szCs w:val="28"/>
        </w:rPr>
        <w:t xml:space="preserve"> дітям-сиротам та дітям, позбавленим батьківського піклування, які вже мають житло, зберегти майно та отримати житло тим, хто ним не забезпечений.</w:t>
      </w:r>
    </w:p>
    <w:p w:rsidR="00887278" w:rsidRDefault="000F365D" w:rsidP="00BB5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FC4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39337C">
        <w:rPr>
          <w:rFonts w:ascii="Times New Roman" w:hAnsi="Times New Roman" w:cs="Times New Roman"/>
          <w:sz w:val="28"/>
          <w:szCs w:val="28"/>
        </w:rPr>
        <w:t>Програми у Кропивницькому районі</w:t>
      </w:r>
      <w:r w:rsidR="00F51F0E">
        <w:rPr>
          <w:rFonts w:ascii="Times New Roman" w:hAnsi="Times New Roman" w:cs="Times New Roman"/>
          <w:sz w:val="28"/>
          <w:szCs w:val="28"/>
        </w:rPr>
        <w:t xml:space="preserve"> дало</w:t>
      </w:r>
      <w:r w:rsidRPr="00385FC4">
        <w:rPr>
          <w:rFonts w:ascii="Times New Roman" w:hAnsi="Times New Roman" w:cs="Times New Roman"/>
          <w:sz w:val="28"/>
          <w:szCs w:val="28"/>
        </w:rPr>
        <w:t xml:space="preserve"> змогу забезпечити житлом дітей-сиріт, дітей, позбавлених батьківського піклування, після завершення перебування в сім’ях опікунів, піклувальників, прийомних сім’ях, дитячих будинках сімейного типу, дитячих закладах та після закінчення </w:t>
      </w:r>
      <w:r w:rsidRPr="00385FC4">
        <w:rPr>
          <w:rFonts w:ascii="Times New Roman" w:hAnsi="Times New Roman" w:cs="Times New Roman"/>
          <w:sz w:val="28"/>
          <w:szCs w:val="28"/>
        </w:rPr>
        <w:lastRenderedPageBreak/>
        <w:t>навчання в навчальних закладах, а також осіб з їх числа, які потребують забезпечення житлом.</w:t>
      </w:r>
      <w:r w:rsidR="00887278" w:rsidRPr="00887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4A82" w:rsidRDefault="00887278" w:rsidP="009347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Протягом листопада – грудня </w:t>
      </w:r>
      <w:r w:rsidRPr="00385FC4">
        <w:rPr>
          <w:rFonts w:ascii="Times New Roman" w:hAnsi="Times New Roman" w:cs="Times New Roman"/>
          <w:sz w:val="28"/>
          <w:szCs w:val="28"/>
          <w:lang w:eastAsia="ru-RU"/>
        </w:rPr>
        <w:t xml:space="preserve"> 2018 року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Кіровоградською районною державною адміністрацією відповідно </w:t>
      </w:r>
      <w:r w:rsidRPr="00044A82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044A82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15 листопада 2017 року № 877 «Порядок та умови надання у </w:t>
      </w:r>
      <w:r w:rsidR="009347D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4A82">
        <w:rPr>
          <w:rFonts w:ascii="Times New Roman" w:hAnsi="Times New Roman" w:cs="Times New Roman"/>
          <w:sz w:val="28"/>
          <w:szCs w:val="28"/>
        </w:rPr>
        <w:t>2018 році субвенції з державного бюджету місцевим бюджетам на проектні, будівельно-</w:t>
      </w:r>
      <w:r w:rsidRPr="00887278">
        <w:rPr>
          <w:rFonts w:ascii="Times New Roman" w:hAnsi="Times New Roman" w:cs="Times New Roman"/>
          <w:sz w:val="28"/>
          <w:szCs w:val="28"/>
        </w:rPr>
        <w:t>ремонтні роботи, придбання житла та приміщень для розвитку сімейних та інших форм виховання, наближених до сімейних, та забезпеченням житлом дітей-сиріт, осіб із їх числа»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5FC4">
        <w:rPr>
          <w:rFonts w:ascii="Times New Roman" w:hAnsi="Times New Roman" w:cs="Times New Roman"/>
          <w:sz w:val="28"/>
          <w:szCs w:val="28"/>
          <w:lang w:eastAsia="ru-RU"/>
        </w:rPr>
        <w:t>забезпечено житлом 5 осіб з ч</w:t>
      </w:r>
      <w:r>
        <w:rPr>
          <w:rFonts w:ascii="Times New Roman" w:hAnsi="Times New Roman" w:cs="Times New Roman"/>
          <w:sz w:val="28"/>
          <w:szCs w:val="28"/>
          <w:lang w:eastAsia="ru-RU"/>
        </w:rPr>
        <w:t>исла дітей</w:t>
      </w:r>
      <w:r w:rsidR="00C06F79">
        <w:rPr>
          <w:rFonts w:ascii="Times New Roman" w:hAnsi="Times New Roman" w:cs="Times New Roman"/>
          <w:sz w:val="28"/>
          <w:szCs w:val="28"/>
          <w:lang w:eastAsia="ru-RU"/>
        </w:rPr>
        <w:t>-сиріт  на загальну суму 1 27336</w:t>
      </w:r>
      <w:r>
        <w:rPr>
          <w:rFonts w:ascii="Times New Roman" w:hAnsi="Times New Roman" w:cs="Times New Roman"/>
          <w:sz w:val="28"/>
          <w:szCs w:val="28"/>
          <w:lang w:eastAsia="ru-RU"/>
        </w:rPr>
        <w:t>2,51 грн</w:t>
      </w:r>
      <w:r w:rsidR="00044A8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44A82">
        <w:rPr>
          <w:rFonts w:ascii="Times New Roman" w:hAnsi="Times New Roman" w:cs="Times New Roman"/>
          <w:sz w:val="28"/>
          <w:szCs w:val="28"/>
          <w:lang w:eastAsia="ru-RU"/>
        </w:rPr>
        <w:t xml:space="preserve">також </w:t>
      </w:r>
      <w:proofErr w:type="spellStart"/>
      <w:r w:rsidR="00044A82">
        <w:rPr>
          <w:rFonts w:ascii="Times New Roman" w:hAnsi="Times New Roman" w:cs="Times New Roman"/>
          <w:sz w:val="28"/>
          <w:szCs w:val="28"/>
          <w:lang w:eastAsia="ru-RU"/>
        </w:rPr>
        <w:t>Аджамською</w:t>
      </w:r>
      <w:proofErr w:type="spellEnd"/>
      <w:r w:rsidR="00044A82">
        <w:rPr>
          <w:rFonts w:ascii="Times New Roman" w:hAnsi="Times New Roman" w:cs="Times New Roman"/>
          <w:sz w:val="28"/>
          <w:szCs w:val="28"/>
          <w:lang w:eastAsia="ru-RU"/>
        </w:rPr>
        <w:t xml:space="preserve"> сільською рад</w:t>
      </w:r>
      <w:r>
        <w:rPr>
          <w:rFonts w:ascii="Times New Roman" w:hAnsi="Times New Roman" w:cs="Times New Roman"/>
          <w:sz w:val="28"/>
          <w:szCs w:val="28"/>
          <w:lang w:eastAsia="ru-RU"/>
        </w:rPr>
        <w:t>ою були надані додаткові кошти</w:t>
      </w:r>
      <w:r w:rsidR="00F51F0E">
        <w:rPr>
          <w:rFonts w:ascii="Times New Roman" w:hAnsi="Times New Roman" w:cs="Times New Roman"/>
          <w:sz w:val="28"/>
          <w:szCs w:val="28"/>
          <w:lang w:eastAsia="ru-RU"/>
        </w:rPr>
        <w:t xml:space="preserve"> у сумі 10 тисяч грн.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придбання житла для особ</w:t>
      </w:r>
      <w:r w:rsidR="00BA65A5">
        <w:rPr>
          <w:rFonts w:ascii="Times New Roman" w:hAnsi="Times New Roman" w:cs="Times New Roman"/>
          <w:sz w:val="28"/>
          <w:szCs w:val="28"/>
          <w:lang w:eastAsia="ru-RU"/>
        </w:rPr>
        <w:t>и із числа дітей-сиріт, мешканцю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Аджамка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F365D" w:rsidRDefault="000F365D" w:rsidP="00934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5FC4">
        <w:rPr>
          <w:rFonts w:ascii="Times New Roman" w:hAnsi="Times New Roman" w:cs="Times New Roman"/>
          <w:sz w:val="28"/>
          <w:szCs w:val="28"/>
        </w:rPr>
        <w:t>Потреба у забезпеченні житлом дітей-сиріт, дітей, позбавлених батьківського піклування, осіб та молоді</w:t>
      </w:r>
      <w:r w:rsidR="0039337C">
        <w:rPr>
          <w:rFonts w:ascii="Times New Roman" w:hAnsi="Times New Roman" w:cs="Times New Roman"/>
          <w:sz w:val="28"/>
          <w:szCs w:val="28"/>
        </w:rPr>
        <w:t xml:space="preserve"> з їх числа у Кропивницькому районі  на 2019-2021</w:t>
      </w:r>
      <w:r w:rsidRPr="00385FC4">
        <w:rPr>
          <w:rFonts w:ascii="Times New Roman" w:hAnsi="Times New Roman" w:cs="Times New Roman"/>
          <w:sz w:val="28"/>
          <w:szCs w:val="28"/>
        </w:rPr>
        <w:t xml:space="preserve"> </w:t>
      </w:r>
      <w:r w:rsidR="00887278">
        <w:rPr>
          <w:rFonts w:ascii="Times New Roman" w:hAnsi="Times New Roman" w:cs="Times New Roman"/>
          <w:sz w:val="28"/>
          <w:szCs w:val="28"/>
        </w:rPr>
        <w:t xml:space="preserve">роки наведена у додатках 2, 3 </w:t>
      </w:r>
      <w:r w:rsidRPr="00385FC4">
        <w:rPr>
          <w:rFonts w:ascii="Times New Roman" w:hAnsi="Times New Roman" w:cs="Times New Roman"/>
          <w:sz w:val="28"/>
          <w:szCs w:val="28"/>
        </w:rPr>
        <w:t xml:space="preserve"> Програми.</w:t>
      </w:r>
      <w:r w:rsidR="00044A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5FC4">
        <w:rPr>
          <w:rFonts w:ascii="Times New Roman" w:hAnsi="Times New Roman" w:cs="Times New Roman"/>
          <w:sz w:val="28"/>
          <w:szCs w:val="28"/>
        </w:rPr>
        <w:t>Реалізація Програми за суб’єктами діяльності здійснюється відповідно до чинного законодавства та в межах компетенції.</w:t>
      </w:r>
    </w:p>
    <w:p w:rsidR="00682D8B" w:rsidRDefault="00682D8B" w:rsidP="00682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5A5" w:rsidRDefault="00BA65A5" w:rsidP="00682D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D8B" w:rsidRPr="00682D8B" w:rsidRDefault="00682D8B" w:rsidP="00682D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D8B">
        <w:rPr>
          <w:rFonts w:ascii="Times New Roman" w:hAnsi="Times New Roman" w:cs="Times New Roman"/>
          <w:b/>
          <w:sz w:val="28"/>
          <w:szCs w:val="28"/>
        </w:rPr>
        <w:t xml:space="preserve">Начальник служби </w:t>
      </w:r>
    </w:p>
    <w:p w:rsidR="00682D8B" w:rsidRPr="00682D8B" w:rsidRDefault="00682D8B" w:rsidP="00682D8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D8B">
        <w:rPr>
          <w:rFonts w:ascii="Times New Roman" w:hAnsi="Times New Roman" w:cs="Times New Roman"/>
          <w:b/>
          <w:sz w:val="28"/>
          <w:szCs w:val="28"/>
        </w:rPr>
        <w:t xml:space="preserve">у справах дітей </w:t>
      </w:r>
      <w:r w:rsidRPr="00682D8B">
        <w:rPr>
          <w:rFonts w:ascii="Times New Roman" w:hAnsi="Times New Roman" w:cs="Times New Roman"/>
          <w:b/>
          <w:sz w:val="28"/>
          <w:szCs w:val="28"/>
        </w:rPr>
        <w:tab/>
      </w:r>
      <w:r w:rsidRPr="00682D8B">
        <w:rPr>
          <w:rFonts w:ascii="Times New Roman" w:hAnsi="Times New Roman" w:cs="Times New Roman"/>
          <w:b/>
          <w:sz w:val="28"/>
          <w:szCs w:val="28"/>
        </w:rPr>
        <w:tab/>
      </w:r>
      <w:r w:rsidRPr="00682D8B">
        <w:rPr>
          <w:rFonts w:ascii="Times New Roman" w:hAnsi="Times New Roman" w:cs="Times New Roman"/>
          <w:b/>
          <w:sz w:val="28"/>
          <w:szCs w:val="28"/>
        </w:rPr>
        <w:tab/>
      </w:r>
      <w:r w:rsidRPr="00682D8B">
        <w:rPr>
          <w:rFonts w:ascii="Times New Roman" w:hAnsi="Times New Roman" w:cs="Times New Roman"/>
          <w:b/>
          <w:sz w:val="28"/>
          <w:szCs w:val="28"/>
        </w:rPr>
        <w:tab/>
      </w:r>
      <w:r w:rsidRPr="00682D8B">
        <w:rPr>
          <w:rFonts w:ascii="Times New Roman" w:hAnsi="Times New Roman" w:cs="Times New Roman"/>
          <w:b/>
          <w:sz w:val="28"/>
          <w:szCs w:val="28"/>
        </w:rPr>
        <w:tab/>
      </w:r>
      <w:r w:rsidRPr="00682D8B">
        <w:rPr>
          <w:rFonts w:ascii="Times New Roman" w:hAnsi="Times New Roman" w:cs="Times New Roman"/>
          <w:b/>
          <w:sz w:val="28"/>
          <w:szCs w:val="28"/>
        </w:rPr>
        <w:tab/>
      </w:r>
      <w:r w:rsidRPr="00682D8B">
        <w:rPr>
          <w:rFonts w:ascii="Times New Roman" w:hAnsi="Times New Roman" w:cs="Times New Roman"/>
          <w:b/>
          <w:sz w:val="28"/>
          <w:szCs w:val="28"/>
        </w:rPr>
        <w:tab/>
        <w:t>С.ЧЕРНЕНКО</w:t>
      </w:r>
    </w:p>
    <w:sectPr w:rsidR="00682D8B" w:rsidRPr="00682D8B" w:rsidSect="00C0618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154" w:rsidRDefault="00F32154" w:rsidP="00C0618F">
      <w:pPr>
        <w:spacing w:after="0" w:line="240" w:lineRule="auto"/>
      </w:pPr>
      <w:r>
        <w:separator/>
      </w:r>
    </w:p>
  </w:endnote>
  <w:endnote w:type="continuationSeparator" w:id="0">
    <w:p w:rsidR="00F32154" w:rsidRDefault="00F32154" w:rsidP="00C0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154" w:rsidRDefault="00F32154" w:rsidP="00C0618F">
      <w:pPr>
        <w:spacing w:after="0" w:line="240" w:lineRule="auto"/>
      </w:pPr>
      <w:r>
        <w:separator/>
      </w:r>
    </w:p>
  </w:footnote>
  <w:footnote w:type="continuationSeparator" w:id="0">
    <w:p w:rsidR="00F32154" w:rsidRDefault="00F32154" w:rsidP="00C0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5840"/>
      <w:docPartObj>
        <w:docPartGallery w:val="Page Numbers (Top of Page)"/>
        <w:docPartUnique/>
      </w:docPartObj>
    </w:sdtPr>
    <w:sdtContent>
      <w:p w:rsidR="00C0618F" w:rsidRDefault="00A2105F">
        <w:pPr>
          <w:pStyle w:val="a7"/>
          <w:jc w:val="center"/>
        </w:pPr>
        <w:fldSimple w:instr=" PAGE   \* MERGEFORMAT ">
          <w:r w:rsidR="00C06F79">
            <w:rPr>
              <w:noProof/>
            </w:rPr>
            <w:t>4</w:t>
          </w:r>
        </w:fldSimple>
      </w:p>
    </w:sdtContent>
  </w:sdt>
  <w:p w:rsidR="00C0618F" w:rsidRDefault="00C061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0A2"/>
    <w:multiLevelType w:val="hybridMultilevel"/>
    <w:tmpl w:val="F50C76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84739"/>
    <w:multiLevelType w:val="hybridMultilevel"/>
    <w:tmpl w:val="CBA8A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75CEF"/>
    <w:multiLevelType w:val="hybridMultilevel"/>
    <w:tmpl w:val="D310906A"/>
    <w:lvl w:ilvl="0" w:tplc="52DA07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DECCFD8">
      <w:numFmt w:val="bullet"/>
      <w:lvlText w:val="-"/>
      <w:lvlJc w:val="left"/>
      <w:pPr>
        <w:tabs>
          <w:tab w:val="num" w:pos="869"/>
        </w:tabs>
        <w:ind w:left="86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0503F"/>
    <w:multiLevelType w:val="hybridMultilevel"/>
    <w:tmpl w:val="50E4CA2A"/>
    <w:lvl w:ilvl="0" w:tplc="D22467C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C81D84"/>
    <w:multiLevelType w:val="hybridMultilevel"/>
    <w:tmpl w:val="892E25B4"/>
    <w:lvl w:ilvl="0" w:tplc="D53CFAF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034906"/>
    <w:multiLevelType w:val="hybridMultilevel"/>
    <w:tmpl w:val="6D76D4F6"/>
    <w:lvl w:ilvl="0" w:tplc="E82C5C4C">
      <w:start w:val="1"/>
      <w:numFmt w:val="decimal"/>
      <w:lvlText w:val="%1)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65D"/>
    <w:rsid w:val="00003284"/>
    <w:rsid w:val="00044A82"/>
    <w:rsid w:val="000F365D"/>
    <w:rsid w:val="0014751F"/>
    <w:rsid w:val="00164A45"/>
    <w:rsid w:val="00385FC4"/>
    <w:rsid w:val="0039337C"/>
    <w:rsid w:val="003C33A5"/>
    <w:rsid w:val="004D1125"/>
    <w:rsid w:val="00682D8B"/>
    <w:rsid w:val="006C35BF"/>
    <w:rsid w:val="00780D34"/>
    <w:rsid w:val="00887278"/>
    <w:rsid w:val="008D7025"/>
    <w:rsid w:val="0092043E"/>
    <w:rsid w:val="009347D8"/>
    <w:rsid w:val="009A302C"/>
    <w:rsid w:val="00A2105F"/>
    <w:rsid w:val="00A31D25"/>
    <w:rsid w:val="00A76C1C"/>
    <w:rsid w:val="00B322D5"/>
    <w:rsid w:val="00BA65A5"/>
    <w:rsid w:val="00BB4091"/>
    <w:rsid w:val="00BB57FC"/>
    <w:rsid w:val="00BF1E35"/>
    <w:rsid w:val="00C0618F"/>
    <w:rsid w:val="00C06F79"/>
    <w:rsid w:val="00CF7493"/>
    <w:rsid w:val="00DB36AF"/>
    <w:rsid w:val="00E52154"/>
    <w:rsid w:val="00E5299B"/>
    <w:rsid w:val="00F00157"/>
    <w:rsid w:val="00F25935"/>
    <w:rsid w:val="00F32154"/>
    <w:rsid w:val="00F3621D"/>
    <w:rsid w:val="00F51F0E"/>
    <w:rsid w:val="00F8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5D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0F365D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5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Subtitle"/>
    <w:basedOn w:val="a"/>
    <w:link w:val="a4"/>
    <w:qFormat/>
    <w:rsid w:val="000F365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ru-RU" w:eastAsia="ru-RU"/>
    </w:rPr>
  </w:style>
  <w:style w:type="character" w:customStyle="1" w:styleId="a4">
    <w:name w:val="Подзаголовок Знак"/>
    <w:basedOn w:val="a0"/>
    <w:link w:val="a3"/>
    <w:rsid w:val="000F365D"/>
    <w:rPr>
      <w:rFonts w:ascii="Times New Roman" w:eastAsia="Times New Roman" w:hAnsi="Times New Roman" w:cs="Times New Roman"/>
      <w:b/>
      <w:noProof/>
      <w:sz w:val="36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0F365D"/>
    <w:pPr>
      <w:ind w:left="720"/>
      <w:contextualSpacing/>
    </w:pPr>
  </w:style>
  <w:style w:type="table" w:styleId="a6">
    <w:name w:val="Table Grid"/>
    <w:basedOn w:val="a1"/>
    <w:rsid w:val="000F365D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06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618F"/>
  </w:style>
  <w:style w:type="paragraph" w:styleId="a9">
    <w:name w:val="footer"/>
    <w:basedOn w:val="a"/>
    <w:link w:val="aa"/>
    <w:uiPriority w:val="99"/>
    <w:semiHidden/>
    <w:unhideWhenUsed/>
    <w:rsid w:val="00C061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6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5244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2019-01-28T15:26:00Z</cp:lastPrinted>
  <dcterms:created xsi:type="dcterms:W3CDTF">2019-01-18T11:16:00Z</dcterms:created>
  <dcterms:modified xsi:type="dcterms:W3CDTF">2019-01-30T12:35:00Z</dcterms:modified>
</cp:coreProperties>
</file>