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CB" w:rsidRDefault="00C51ACB" w:rsidP="00C51ACB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C51ACB" w:rsidRDefault="00C51ACB" w:rsidP="00C51ACB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>ІНФОРМАЦІЯ</w:t>
      </w:r>
    </w:p>
    <w:p w:rsidR="00C51ACB" w:rsidRDefault="00C51ACB" w:rsidP="00C51ACB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>про виконання Програми  сприяння  функціонуванню  Центру  надання  адміністративних  послуг  Кіровоградської  районно</w:t>
      </w:r>
      <w:r w:rsidR="00D0211D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>ї   державної адміністрації на 2018-2019 роки за 2018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 xml:space="preserve"> рік</w:t>
      </w:r>
    </w:p>
    <w:p w:rsidR="00C51ACB" w:rsidRDefault="00C51ACB" w:rsidP="00C51ACB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C51ACB" w:rsidRDefault="00C51ACB" w:rsidP="003F3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підтримки впровадження реформи децентралізації надання адміністративних послуг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належного матеріально-технічного забезпечення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Центру  надання  адміністративних  послуг  Кіровоградської  районної   державної адміністрації (далі - Центр)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рішенням сесії Кіровоградської районної ради </w:t>
      </w:r>
      <w:r w:rsidR="00D0211D" w:rsidRPr="00D0211D">
        <w:rPr>
          <w:rFonts w:ascii="Times New Roman" w:hAnsi="Times New Roman"/>
          <w:sz w:val="28"/>
          <w:szCs w:val="28"/>
          <w:lang w:val="uk-UA"/>
        </w:rPr>
        <w:t>від 06 грудня 2017 року № 279</w:t>
      </w:r>
      <w:r w:rsidR="00D021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була затверджена Програма сприяння функціонуванню Центру надання адміністративних послуг Кіровоградської районної</w:t>
      </w:r>
      <w:r w:rsidR="00D02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державної адміністрації на 2018-2019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 </w:t>
      </w:r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>(далі - Програма)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 рамках якої загальний обсяг фінансування складав </w:t>
      </w:r>
      <w:r w:rsidR="00D0211D">
        <w:rPr>
          <w:rFonts w:ascii="Times New Roman" w:eastAsia="Calibri" w:hAnsi="Times New Roman" w:cs="Times New Roman"/>
          <w:sz w:val="28"/>
          <w:szCs w:val="28"/>
          <w:lang w:val="uk-UA"/>
        </w:rPr>
        <w:t>150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грн. </w:t>
      </w:r>
    </w:p>
    <w:p w:rsidR="00C51ACB" w:rsidRPr="003F3D46" w:rsidRDefault="00C51ACB" w:rsidP="003F3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</w:t>
      </w:r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в редакції</w:t>
      </w:r>
      <w:r w:rsidR="002C6179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, затвердженій рішенням сесії Кіровоградської районної ради від </w:t>
      </w:r>
      <w:r w:rsidR="00D0211D">
        <w:rPr>
          <w:rFonts w:ascii="Times New Roman" w:eastAsia="Calibri" w:hAnsi="Times New Roman" w:cs="Times New Roman"/>
          <w:sz w:val="28"/>
          <w:szCs w:val="28"/>
          <w:lang w:val="uk-UA"/>
        </w:rPr>
        <w:t>18 травня 2018</w:t>
      </w:r>
      <w:r w:rsidR="002C61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D0211D">
        <w:rPr>
          <w:rFonts w:ascii="Times New Roman" w:eastAsia="Calibri" w:hAnsi="Times New Roman" w:cs="Times New Roman"/>
          <w:sz w:val="28"/>
          <w:szCs w:val="28"/>
          <w:lang w:val="uk-UA"/>
        </w:rPr>
        <w:t>357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передбачала фінансування </w:t>
      </w:r>
      <w:r w:rsidR="002C6179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на </w:t>
      </w:r>
      <w:r w:rsidR="00D0211D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2018</w:t>
      </w:r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рік у сумі </w:t>
      </w:r>
      <w:r w:rsidR="00D0211D" w:rsidRPr="00D0211D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165</w:t>
      </w:r>
      <w:r w:rsidR="00D0211D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,3</w:t>
      </w:r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тис. грн.</w:t>
      </w:r>
      <w:r w:rsidR="00B4445A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="00B4445A">
        <w:rPr>
          <w:rFonts w:ascii="Times New Roman" w:eastAsia="Times New Roman" w:hAnsi="Times New Roman"/>
          <w:bCs/>
          <w:sz w:val="28"/>
          <w:szCs w:val="28"/>
          <w:lang w:val="uk-UA"/>
        </w:rPr>
        <w:t>С</w:t>
      </w:r>
      <w:r w:rsidR="00D0211D">
        <w:rPr>
          <w:rFonts w:ascii="Times New Roman" w:eastAsia="Times New Roman" w:hAnsi="Times New Roman"/>
          <w:bCs/>
          <w:sz w:val="28"/>
          <w:szCs w:val="28"/>
          <w:lang w:val="uk-UA"/>
        </w:rPr>
        <w:t>таном на 31.12.2018</w:t>
      </w:r>
      <w:r w:rsidR="002F56F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р.</w:t>
      </w:r>
      <w:r w:rsidR="004B557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на заб</w:t>
      </w:r>
      <w:r w:rsidR="00C52C7C">
        <w:rPr>
          <w:rFonts w:ascii="Times New Roman" w:eastAsia="Times New Roman" w:hAnsi="Times New Roman"/>
          <w:bCs/>
          <w:sz w:val="28"/>
          <w:szCs w:val="28"/>
          <w:lang w:val="uk-UA"/>
        </w:rPr>
        <w:t>езпечення роботи центру під заходи</w:t>
      </w:r>
      <w:r w:rsidR="004B557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Програми </w:t>
      </w:r>
      <w:r w:rsidR="00C52C7C">
        <w:rPr>
          <w:rFonts w:ascii="Times New Roman" w:eastAsia="Times New Roman" w:hAnsi="Times New Roman"/>
          <w:bCs/>
          <w:sz w:val="28"/>
          <w:szCs w:val="28"/>
          <w:lang w:val="uk-UA"/>
        </w:rPr>
        <w:t>″Оплата інших поточних видатків</w:t>
      </w:r>
      <w:r w:rsidR="004B557F">
        <w:rPr>
          <w:rFonts w:ascii="Times New Roman" w:eastAsia="Times New Roman" w:hAnsi="Times New Roman"/>
          <w:bCs/>
          <w:sz w:val="28"/>
          <w:szCs w:val="28"/>
          <w:lang w:val="uk-UA"/>
        </w:rPr>
        <w:t>″</w:t>
      </w:r>
      <w:r w:rsidR="00C52C7C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та                       ″</w:t>
      </w:r>
      <w:r w:rsidR="00C52C7C" w:rsidRPr="00C52C7C">
        <w:rPr>
          <w:rFonts w:ascii="Times New Roman" w:eastAsia="Times New Roman" w:hAnsi="Times New Roman"/>
          <w:bCs/>
          <w:sz w:val="28"/>
          <w:szCs w:val="28"/>
          <w:lang w:val="uk-UA"/>
        </w:rPr>
        <w:t>Придбання комп’ютерної,  офісної техніки, іншого електронного обладнання та ліцензійного програмного забезпечення для організації електронного документообігу</w:t>
      </w:r>
      <w:r w:rsidR="00C52C7C">
        <w:rPr>
          <w:rFonts w:ascii="Times New Roman" w:eastAsia="Times New Roman" w:hAnsi="Times New Roman"/>
          <w:bCs/>
          <w:sz w:val="28"/>
          <w:szCs w:val="28"/>
          <w:lang w:val="uk-UA"/>
        </w:rPr>
        <w:t>″</w:t>
      </w:r>
      <w:r w:rsidR="004B557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було використано</w:t>
      </w:r>
      <w:r w:rsidR="002F56F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D0211D">
        <w:rPr>
          <w:rFonts w:ascii="Times New Roman" w:hAnsi="Times New Roman" w:cs="Times New Roman"/>
          <w:sz w:val="28"/>
          <w:szCs w:val="28"/>
          <w:lang w:val="uk-UA"/>
        </w:rPr>
        <w:t>163,</w:t>
      </w:r>
      <w:r w:rsidR="00C52C7C">
        <w:rPr>
          <w:rFonts w:ascii="Times New Roman" w:hAnsi="Times New Roman" w:cs="Times New Roman"/>
          <w:sz w:val="28"/>
          <w:szCs w:val="28"/>
          <w:lang w:val="uk-UA"/>
        </w:rPr>
        <w:t>3 тис.</w:t>
      </w:r>
      <w:r w:rsidR="002F5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56F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грн.</w:t>
      </w:r>
      <w:r w:rsidR="002F56FF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 xml:space="preserve"> </w:t>
      </w:r>
    </w:p>
    <w:p w:rsidR="00C51ACB" w:rsidRDefault="00C52C7C" w:rsidP="003F3D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Впродовж 2018</w:t>
      </w:r>
      <w:r w:rsidR="00C51ACB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року Центр працював над організацією надання адміністративних та дозвільних послуг, спрощенням дозвільних процедур та вдосконаленням своєї  роботи відповідно до вимог чинного законодавства.</w:t>
      </w:r>
      <w:r w:rsidR="00C51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51ACB" w:rsidRDefault="00C51ACB" w:rsidP="003F3D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оптимізації та належної організації надання адміністративних послуг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розпорядженням голови Кіровоградської районної державної адміністрації в</w:t>
      </w:r>
      <w:r w:rsidR="007003B6">
        <w:rPr>
          <w:rFonts w:ascii="Times New Roman" w:eastAsia="Calibri" w:hAnsi="Times New Roman" w:cs="Times New Roman"/>
          <w:sz w:val="28"/>
          <w:szCs w:val="28"/>
          <w:lang w:val="uk-UA"/>
        </w:rPr>
        <w:t>ід 08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003B6">
        <w:rPr>
          <w:rFonts w:ascii="Times New Roman" w:eastAsia="Calibri" w:hAnsi="Times New Roman" w:cs="Times New Roman"/>
          <w:sz w:val="28"/>
          <w:szCs w:val="28"/>
          <w:lang w:val="uk-UA"/>
        </w:rPr>
        <w:t>жовтня 2018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7003B6">
        <w:rPr>
          <w:rFonts w:ascii="Times New Roman" w:eastAsia="Calibri" w:hAnsi="Times New Roman" w:cs="Times New Roman"/>
          <w:sz w:val="28"/>
          <w:szCs w:val="28"/>
          <w:lang w:val="uk-UA"/>
        </w:rPr>
        <w:t>327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-р було затверджено оновлений Перелік адміністративних послуг, які надаються через  Центр. Згідно з переліком, через  Центр може надаватися </w:t>
      </w:r>
      <w:r w:rsidR="007D4178">
        <w:rPr>
          <w:rFonts w:ascii="Times New Roman" w:eastAsia="Calibri" w:hAnsi="Times New Roman" w:cs="Times New Roman"/>
          <w:sz w:val="28"/>
          <w:szCs w:val="28"/>
          <w:lang w:val="uk-UA"/>
        </w:rPr>
        <w:t>152 видів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послуг.</w:t>
      </w:r>
    </w:p>
    <w:p w:rsidR="00C51ACB" w:rsidRDefault="007003B6" w:rsidP="00C51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підсумками 2018</w:t>
      </w:r>
      <w:r w:rsidR="00C51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працівниками Центру було надано </w:t>
      </w:r>
      <w:r w:rsidR="007D41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6161</w:t>
      </w:r>
      <w:r w:rsidR="00C51AC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51ACB">
        <w:rPr>
          <w:rFonts w:ascii="Times New Roman" w:eastAsia="Calibri" w:hAnsi="Times New Roman" w:cs="Times New Roman"/>
          <w:sz w:val="28"/>
          <w:szCs w:val="28"/>
          <w:lang w:val="uk-UA"/>
        </w:rPr>
        <w:t>послуг. Найбільше послуг надавалося такими суб’єктами:</w:t>
      </w:r>
    </w:p>
    <w:p w:rsidR="00C51ACB" w:rsidRDefault="00C51ACB" w:rsidP="00C51AC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</w:p>
    <w:tbl>
      <w:tblPr>
        <w:tblStyle w:val="a4"/>
        <w:tblW w:w="9360" w:type="dxa"/>
        <w:tblInd w:w="108" w:type="dxa"/>
        <w:tblLayout w:type="fixed"/>
        <w:tblLook w:val="04A0"/>
      </w:tblPr>
      <w:tblGrid>
        <w:gridCol w:w="900"/>
        <w:gridCol w:w="5340"/>
        <w:gridCol w:w="3120"/>
      </w:tblGrid>
      <w:tr w:rsidR="00C51ACB" w:rsidTr="007D41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B" w:rsidRPr="002C6179" w:rsidRDefault="00C51ACB" w:rsidP="007D41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C617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51ACB" w:rsidRPr="002C6179" w:rsidRDefault="00C51ACB" w:rsidP="007D41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C617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B" w:rsidRPr="002C6179" w:rsidRDefault="00C51ACB" w:rsidP="007D41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C617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суб’єкту надання адміністративної послуги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B" w:rsidRPr="002C6179" w:rsidRDefault="00C51ACB" w:rsidP="007D41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C617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Прийнято заяв та видано документів</w:t>
            </w:r>
          </w:p>
        </w:tc>
      </w:tr>
      <w:tr w:rsidR="00C51ACB" w:rsidTr="007D41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B" w:rsidRDefault="00C51ACB" w:rsidP="007D41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40" w:rsidRDefault="00613640" w:rsidP="007D4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у Кіровоградському районі головного у</w:t>
            </w:r>
            <w:r w:rsidR="00C51A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правління Держгеокадастру </w:t>
            </w:r>
          </w:p>
          <w:p w:rsidR="00C51ACB" w:rsidRDefault="00C51ACB" w:rsidP="007D4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Кіровоградської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B" w:rsidRDefault="007D4178" w:rsidP="007D41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2393</w:t>
            </w:r>
          </w:p>
        </w:tc>
      </w:tr>
      <w:tr w:rsidR="00C51ACB" w:rsidTr="007D4178">
        <w:trPr>
          <w:trHeight w:val="6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B" w:rsidRDefault="00C51ACB" w:rsidP="007D41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B" w:rsidRDefault="00C51ACB" w:rsidP="007D4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Державний реєстратор речових прав </w:t>
            </w:r>
          </w:p>
          <w:p w:rsidR="00C51ACB" w:rsidRDefault="00C51ACB" w:rsidP="007D4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нерухоме майно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B" w:rsidRDefault="007D4178" w:rsidP="007D41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2332</w:t>
            </w:r>
          </w:p>
        </w:tc>
      </w:tr>
      <w:tr w:rsidR="00C51ACB" w:rsidTr="007D4178">
        <w:trPr>
          <w:trHeight w:val="6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B" w:rsidRDefault="00C51ACB" w:rsidP="007D41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CB" w:rsidRDefault="00C51ACB" w:rsidP="007D4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Державний реєстратор юридичних осіб </w:t>
            </w:r>
          </w:p>
          <w:p w:rsidR="00C51ACB" w:rsidRDefault="00C51ACB" w:rsidP="007D4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 фізичних осіб-підприємців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B" w:rsidRDefault="007D4178" w:rsidP="007D41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1306</w:t>
            </w:r>
          </w:p>
        </w:tc>
      </w:tr>
      <w:tr w:rsidR="00C51ACB" w:rsidTr="008A49B3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B" w:rsidRDefault="00C51ACB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B" w:rsidRDefault="00C51ACB" w:rsidP="008A49B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 регіонального розвитку, містобудування, архітектури, житлово-комунального господарства та адміністративних послуг районної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державної адміністрації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B" w:rsidRDefault="007D4178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113</w:t>
            </w:r>
          </w:p>
        </w:tc>
      </w:tr>
      <w:tr w:rsidR="00C51ACB" w:rsidTr="008A49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B" w:rsidRDefault="00C51ACB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B" w:rsidRDefault="00C51ACB" w:rsidP="008A49B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Загальний відділ</w:t>
            </w:r>
            <w:r w:rsidR="0061364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апарату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CB" w:rsidRDefault="007D4178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bookmarkEnd w:id="0"/>
      <w:tr w:rsidR="007D4178" w:rsidTr="008A49B3">
        <w:tblPrEx>
          <w:tblLook w:val="0000"/>
        </w:tblPrEx>
        <w:trPr>
          <w:trHeight w:val="559"/>
        </w:trPr>
        <w:tc>
          <w:tcPr>
            <w:tcW w:w="900" w:type="dxa"/>
            <w:vAlign w:val="center"/>
          </w:tcPr>
          <w:p w:rsidR="007D4178" w:rsidRDefault="007D4178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D4178" w:rsidRDefault="008A49B3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41" w:type="dxa"/>
            <w:vAlign w:val="center"/>
          </w:tcPr>
          <w:p w:rsidR="007D4178" w:rsidRDefault="008A49B3" w:rsidP="008A49B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Держпродспоживслужби у Кіровоградському районі</w:t>
            </w:r>
          </w:p>
        </w:tc>
        <w:tc>
          <w:tcPr>
            <w:tcW w:w="3119" w:type="dxa"/>
            <w:vAlign w:val="center"/>
          </w:tcPr>
          <w:p w:rsidR="007D4178" w:rsidRDefault="008A49B3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D4178" w:rsidTr="008A49B3">
        <w:tblPrEx>
          <w:tblLook w:val="0000"/>
        </w:tblPrEx>
        <w:trPr>
          <w:trHeight w:val="750"/>
        </w:trPr>
        <w:tc>
          <w:tcPr>
            <w:tcW w:w="900" w:type="dxa"/>
            <w:vAlign w:val="center"/>
          </w:tcPr>
          <w:p w:rsidR="007D4178" w:rsidRPr="008A49B3" w:rsidRDefault="007D4178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D4178" w:rsidRPr="008A49B3" w:rsidRDefault="008A49B3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49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40" w:type="dxa"/>
            <w:vAlign w:val="center"/>
          </w:tcPr>
          <w:p w:rsidR="007D4178" w:rsidRDefault="008A49B3" w:rsidP="008A49B3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екології та природних ресурсів Кіровоградської обласної державної адміністрації</w:t>
            </w:r>
          </w:p>
        </w:tc>
        <w:tc>
          <w:tcPr>
            <w:tcW w:w="3120" w:type="dxa"/>
            <w:vAlign w:val="center"/>
          </w:tcPr>
          <w:p w:rsidR="007D4178" w:rsidRPr="008A49B3" w:rsidRDefault="008A49B3" w:rsidP="008A4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49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7D4178" w:rsidRPr="008A49B3" w:rsidRDefault="007D4178" w:rsidP="008A49B3">
            <w:pPr>
              <w:pStyle w:val="1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</w:tr>
    </w:tbl>
    <w:p w:rsidR="00C51ACB" w:rsidRDefault="00C51ACB" w:rsidP="00C51ACB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кожну адміністративну послугу суб’єктами надання розроблені інформаційні та технологічні картки, які розміщені в приміщені Центру та на веб-сайті Кіровоградської районної державної адміністрації.</w:t>
      </w:r>
    </w:p>
    <w:p w:rsidR="00C51ACB" w:rsidRPr="003F3D46" w:rsidRDefault="00C51ACB" w:rsidP="003F3D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офіційному веб-сайті Кіровоградської районної державної адміністрації створено розділ «Надання адміністративних послуг», в якому можна ознайомитись з інформацією щодо функціонування Центру та з питань отримання адміністративних послуг.</w:t>
      </w:r>
      <w:r w:rsidR="00986BB2" w:rsidRPr="00986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BB2">
        <w:rPr>
          <w:rFonts w:ascii="Times New Roman" w:hAnsi="Times New Roman" w:cs="Times New Roman"/>
          <w:sz w:val="28"/>
          <w:szCs w:val="28"/>
          <w:lang w:val="uk-UA"/>
        </w:rPr>
        <w:t>Керівником Центру постійно протягом року перевіряється актуальність інформації про Центр та своєчасно оновлюється.</w:t>
      </w:r>
    </w:p>
    <w:p w:rsidR="003F3D46" w:rsidRDefault="00380CF6" w:rsidP="003F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Районною державною адміністраці</w:t>
      </w:r>
      <w:r w:rsidR="00986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єю постійно забезпечено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поставлених завдань по плану заходів щодо реалізації Концепції розвитку системи електронних послуг в Україні на 2017-2018 роки, затвердженого розпорядженням Кабінету Міністрів України  від 14 червня 2017 року № 394-р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Зокрема,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сесії Кіровоградської районної ради від 14 грудня 2018 року було внесено зміни до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Програми сприяння функціонуванню  Центру  надання адміністративних  послуг Кіровоградської  районної державної адміністрації на  2018-2019 роки, зокрема, збільшено фінансування на запровадження системи електронного документообігу для взаємодії із Єдиним порталом адміністративних послуг та на придбання інформаційних терміналів, іншої техніки для доступу до електронних послуг.</w:t>
      </w:r>
    </w:p>
    <w:p w:rsidR="00C51ACB" w:rsidRDefault="00986BB2" w:rsidP="00380CF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Одним із позитивних зрушень за звітний період в діяльності </w:t>
      </w:r>
      <w:r w:rsidR="003F3D46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Центру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підключення</w:t>
      </w:r>
      <w:r w:rsidR="003F3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 онлайн-сервісу для державної реєстрації суб’єктів підприємницької діяльності та належна організація процесу надання зазначених послуг. Також, державними реєстраторами  отримано ідентифікатори доступу до реєстру ДРАЦС для належної перевірки поданих документів у сфері реєстрації майна та бізнесу.</w:t>
      </w:r>
    </w:p>
    <w:p w:rsidR="00C51ACB" w:rsidRPr="003F3D46" w:rsidRDefault="003F3D46" w:rsidP="003F3D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Крім того</w:t>
      </w:r>
      <w:r w:rsidR="00986BB2">
        <w:rPr>
          <w:rFonts w:ascii="Times New Roman" w:eastAsia="Calibri" w:hAnsi="Times New Roman" w:cs="Times New Roman"/>
          <w:sz w:val="28"/>
          <w:szCs w:val="28"/>
          <w:lang w:val="uk-UA"/>
        </w:rPr>
        <w:t>, слід відмітити, що у 2018 році</w:t>
      </w:r>
      <w:r w:rsidR="00986BB2" w:rsidRPr="00986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6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адміністратором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Центру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6BB2">
        <w:rPr>
          <w:rFonts w:ascii="Times New Roman" w:eastAsia="Calibri" w:hAnsi="Times New Roman" w:cs="Times New Roman"/>
          <w:sz w:val="28"/>
          <w:szCs w:val="28"/>
          <w:lang w:val="uk-UA"/>
        </w:rPr>
        <w:t>отримано безпосередній доступ до Державного земельного кадастру, що дає змогу оперативно, в день звернення, опрацьовувати заяви на отримання витягу із  Державного земельного кадастру</w:t>
      </w:r>
      <w:r w:rsidR="00986B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6BB2" w:rsidRPr="000D5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BB2" w:rsidRPr="0061493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986BB2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зазначених повноважень</w:t>
      </w:r>
      <w:r w:rsidR="00986BB2" w:rsidRPr="00CB74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6BB2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986BB2" w:rsidRPr="00622E55">
        <w:rPr>
          <w:rFonts w:ascii="Times New Roman" w:eastAsia="Calibri" w:hAnsi="Times New Roman" w:cs="Times New Roman"/>
          <w:sz w:val="28"/>
          <w:szCs w:val="28"/>
          <w:lang w:val="uk-UA"/>
        </w:rPr>
        <w:t>дміністра</w:t>
      </w:r>
      <w:r w:rsidR="00986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тору виготовлено печатку, надано </w:t>
      </w:r>
      <w:r w:rsidR="00986BB2" w:rsidRPr="00622E55">
        <w:rPr>
          <w:rFonts w:ascii="Times New Roman" w:eastAsia="Calibri" w:hAnsi="Times New Roman" w:cs="Times New Roman"/>
          <w:sz w:val="28"/>
          <w:szCs w:val="28"/>
          <w:lang w:val="uk-UA"/>
        </w:rPr>
        <w:t>ідентифікатори</w:t>
      </w:r>
      <w:r w:rsidR="00986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доступу до вказаного реєстру та проведено відповідні навчання.</w:t>
      </w:r>
    </w:p>
    <w:p w:rsidR="00C51ACB" w:rsidRDefault="00C51ACB" w:rsidP="003F3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Отже, в рамках реформи децентралізації надання адміністративних послуг Кіровоградська районна державна адміністрація у встановлені законом строки забезпечила державних</w:t>
      </w:r>
      <w:r w:rsidR="002F56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реєстраторів та адміністратора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усим необхідним для виконання функцій, передбачених законом. Зокрема, було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придбано комп’ютерну, офісну техніку, меблі, змонтовано стелажі в окремих приміщеннях для зберігання реєстраційних справ та проведено ряд організаційних заходів.</w:t>
      </w:r>
    </w:p>
    <w:p w:rsidR="00C51ACB" w:rsidRPr="003F3D46" w:rsidRDefault="008A49B3" w:rsidP="003F3D4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З 01 січня по 31 грудня 2018</w:t>
      </w:r>
      <w:r w:rsidR="00C51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державним реєстратором речових прав на нерухоме майно було задоволено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2332</w:t>
      </w:r>
      <w:r w:rsidR="00C51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заяви, в результаті чого надходже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ння до бюджету району склало 164</w:t>
      </w:r>
      <w:r w:rsidR="00C51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грн., а державним реєстратором юридичних осіб, фізичних осіб – підпр</w:t>
      </w:r>
      <w:r w:rsidR="00380CF6">
        <w:rPr>
          <w:rFonts w:ascii="Times New Roman" w:eastAsia="Calibri" w:hAnsi="Times New Roman" w:cs="Times New Roman"/>
          <w:sz w:val="28"/>
          <w:szCs w:val="28"/>
          <w:lang w:val="uk-UA"/>
        </w:rPr>
        <w:t>иємців - 1306</w:t>
      </w:r>
      <w:r w:rsidR="00C51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заяв, що відповідно склало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74</w:t>
      </w:r>
      <w:r w:rsidR="00C51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грн. Отже, надходження до районного бюджету за надання адміністративних послуг з реєстрації майна та біз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несу склало                  238</w:t>
      </w:r>
      <w:r w:rsidR="00C51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грн. </w:t>
      </w:r>
    </w:p>
    <w:p w:rsidR="00C51ACB" w:rsidRDefault="00C51ACB" w:rsidP="003F3D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і надалі працюватиме над розширенням переліку своїх послуг, підвищенням якості обслуговування та використанням у своїй роботі сучасних інформаційних технологій.</w:t>
      </w:r>
    </w:p>
    <w:p w:rsidR="00C51ACB" w:rsidRPr="003F3D46" w:rsidRDefault="00C51ACB" w:rsidP="003F3D46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Велика увага у Центрі приділяється підвищенню рівня професіоналізму, обізнаності адміністраторів і державних реєстраторів щодо надання адміністративних т</w:t>
      </w:r>
      <w:r w:rsidR="00380CF6">
        <w:rPr>
          <w:rFonts w:ascii="Times New Roman" w:hAnsi="Times New Roman" w:cs="Times New Roman"/>
          <w:sz w:val="28"/>
          <w:szCs w:val="28"/>
          <w:lang w:val="uk-UA"/>
        </w:rPr>
        <w:t>а дозвільних послуг. Так, у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проведено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 внутрішніх навчання,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проходили навчання у Кіровоградському центрі перепідготовки та підвищення кваліфікації державних службовців, посадових осіб місцевого самоврядування, брали участь у семінарах та тренінгах, які організовувались територіальними органами Міністерства юстиції України. </w:t>
      </w:r>
    </w:p>
    <w:p w:rsidR="004B557F" w:rsidRPr="003F3D46" w:rsidRDefault="00C51ACB" w:rsidP="003F3D46">
      <w:pPr>
        <w:widowControl w:val="0"/>
        <w:spacing w:after="0" w:line="240" w:lineRule="auto"/>
        <w:ind w:firstLine="708"/>
        <w:jc w:val="both"/>
        <w:rPr>
          <w:rFonts w:eastAsia="Microsoft Sans Serif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 xml:space="preserve">В </w:t>
      </w:r>
      <w:r>
        <w:rPr>
          <w:rFonts w:ascii="Times New Roman" w:eastAsia="Microsoft Sans Serif" w:hAnsi="Times New Roman" w:cs="Times New Roman"/>
          <w:iCs/>
          <w:sz w:val="28"/>
          <w:szCs w:val="28"/>
          <w:lang w:val="uk-UA" w:eastAsia="uk-UA" w:bidi="uk-UA"/>
        </w:rPr>
        <w:t>подальшому в Центрі планується запровадження електронного документообігу. Загалом,  у Центрі створенні доступні і зручні умови для швидкого вирішення будь-яких проблем громадян, фізичних осіб-підприємців та юридичних осіб, забезпечення прозорості та відкритості розгляду звернень, запроваджені сучасні форми надання послуг, що сприяє підвищенню рівня якості життя, унеможливлює будь - які корупційні діяння з боку посадових осіб адміністративних органів.</w:t>
      </w:r>
    </w:p>
    <w:p w:rsidR="00C51ACB" w:rsidRDefault="00C51ACB" w:rsidP="00C51ACB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Центр надання адміністративних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Кіровоградської районної державної адміністрації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постійно удосконалює свою роботу, розширює спектр послуг, забезпечує комфортне перебування відвідувачів та високу якість обслуговування.</w:t>
      </w:r>
    </w:p>
    <w:p w:rsidR="00C51ACB" w:rsidRDefault="00C51ACB" w:rsidP="00C51AC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F3D46" w:rsidRDefault="003F3D46" w:rsidP="00C51AC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C51ACB" w:rsidRDefault="00C51ACB" w:rsidP="00C51AC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C51ACB" w:rsidRDefault="00C51ACB" w:rsidP="00C51ACB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Начальник відділу адміністративних </w:t>
      </w:r>
    </w:p>
    <w:p w:rsidR="00C51ACB" w:rsidRDefault="00C51ACB" w:rsidP="00C51ACB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послуг управління економічного </w:t>
      </w:r>
    </w:p>
    <w:p w:rsidR="00C51ACB" w:rsidRDefault="00C51ACB" w:rsidP="00C51ACB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розвитку, інфраструктури, торгівлі</w:t>
      </w:r>
    </w:p>
    <w:p w:rsidR="00C51ACB" w:rsidRDefault="00C51ACB" w:rsidP="00C51ACB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та адміністративних послуг </w:t>
      </w:r>
    </w:p>
    <w:p w:rsidR="00C51ACB" w:rsidRDefault="00C51ACB" w:rsidP="00C51ACB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Кіровоградської районної державної</w:t>
      </w:r>
    </w:p>
    <w:p w:rsidR="00C51ACB" w:rsidRDefault="00C51ACB" w:rsidP="00C51ACB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адміністрації – державний реєстратор                                         А. УРСАТІЙ</w:t>
      </w:r>
    </w:p>
    <w:p w:rsidR="00C51ACB" w:rsidRDefault="00C51ACB" w:rsidP="00C51ACB">
      <w:pPr>
        <w:rPr>
          <w:lang w:val="uk-UA"/>
        </w:rPr>
      </w:pPr>
    </w:p>
    <w:p w:rsidR="00C51ACB" w:rsidRDefault="00C51ACB" w:rsidP="00C51ACB">
      <w:pPr>
        <w:rPr>
          <w:lang w:val="uk-UA"/>
        </w:rPr>
      </w:pPr>
    </w:p>
    <w:sectPr w:rsidR="00C51ACB" w:rsidSect="003F3D4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36" w:rsidRPr="003F3D46" w:rsidRDefault="00AF4836" w:rsidP="003F3D46">
      <w:pPr>
        <w:pStyle w:val="1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r>
        <w:separator/>
      </w:r>
    </w:p>
  </w:endnote>
  <w:endnote w:type="continuationSeparator" w:id="1">
    <w:p w:rsidR="00AF4836" w:rsidRPr="003F3D46" w:rsidRDefault="00AF4836" w:rsidP="003F3D46">
      <w:pPr>
        <w:pStyle w:val="1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36" w:rsidRPr="003F3D46" w:rsidRDefault="00AF4836" w:rsidP="003F3D46">
      <w:pPr>
        <w:pStyle w:val="1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r>
        <w:separator/>
      </w:r>
    </w:p>
  </w:footnote>
  <w:footnote w:type="continuationSeparator" w:id="1">
    <w:p w:rsidR="00AF4836" w:rsidRPr="003F3D46" w:rsidRDefault="00AF4836" w:rsidP="003F3D46">
      <w:pPr>
        <w:pStyle w:val="1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4803"/>
      <w:docPartObj>
        <w:docPartGallery w:val="Page Numbers (Top of Page)"/>
        <w:docPartUnique/>
      </w:docPartObj>
    </w:sdtPr>
    <w:sdtContent>
      <w:p w:rsidR="003F3D46" w:rsidRDefault="003F3D4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F3D46" w:rsidRDefault="003F3D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03A"/>
    <w:multiLevelType w:val="hybridMultilevel"/>
    <w:tmpl w:val="FE30433C"/>
    <w:lvl w:ilvl="0" w:tplc="6220DBD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ACB"/>
    <w:rsid w:val="000D0AB9"/>
    <w:rsid w:val="0011765C"/>
    <w:rsid w:val="002C6179"/>
    <w:rsid w:val="002D0E12"/>
    <w:rsid w:val="002F56FF"/>
    <w:rsid w:val="00380CF6"/>
    <w:rsid w:val="003F3D46"/>
    <w:rsid w:val="004B557F"/>
    <w:rsid w:val="005514E8"/>
    <w:rsid w:val="00600E10"/>
    <w:rsid w:val="00613640"/>
    <w:rsid w:val="007003B6"/>
    <w:rsid w:val="007D4178"/>
    <w:rsid w:val="008A49B3"/>
    <w:rsid w:val="00986BB2"/>
    <w:rsid w:val="00AF4836"/>
    <w:rsid w:val="00B4445A"/>
    <w:rsid w:val="00C04719"/>
    <w:rsid w:val="00C51ACB"/>
    <w:rsid w:val="00C52C7C"/>
    <w:rsid w:val="00D0211D"/>
    <w:rsid w:val="00E9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CB"/>
    <w:pPr>
      <w:ind w:left="720"/>
      <w:contextualSpacing/>
    </w:pPr>
  </w:style>
  <w:style w:type="paragraph" w:customStyle="1" w:styleId="1">
    <w:name w:val="Текст1"/>
    <w:basedOn w:val="a"/>
    <w:rsid w:val="00C51AC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51ACB"/>
  </w:style>
  <w:style w:type="table" w:styleId="a4">
    <w:name w:val="Table Grid"/>
    <w:basedOn w:val="a1"/>
    <w:uiPriority w:val="59"/>
    <w:rsid w:val="00C5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51ACB"/>
    <w:rPr>
      <w:b/>
      <w:bCs/>
    </w:rPr>
  </w:style>
  <w:style w:type="paragraph" w:styleId="a6">
    <w:name w:val="header"/>
    <w:basedOn w:val="a"/>
    <w:link w:val="a7"/>
    <w:uiPriority w:val="99"/>
    <w:unhideWhenUsed/>
    <w:rsid w:val="003F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D46"/>
  </w:style>
  <w:style w:type="paragraph" w:styleId="a8">
    <w:name w:val="footer"/>
    <w:basedOn w:val="a"/>
    <w:link w:val="a9"/>
    <w:uiPriority w:val="99"/>
    <w:semiHidden/>
    <w:unhideWhenUsed/>
    <w:rsid w:val="003F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3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Anton-U</dc:creator>
  <cp:keywords/>
  <dc:description/>
  <cp:lastModifiedBy>Anton-U</cp:lastModifiedBy>
  <cp:revision>7</cp:revision>
  <cp:lastPrinted>2019-01-18T11:55:00Z</cp:lastPrinted>
  <dcterms:created xsi:type="dcterms:W3CDTF">2018-01-23T09:27:00Z</dcterms:created>
  <dcterms:modified xsi:type="dcterms:W3CDTF">2019-01-18T11:56:00Z</dcterms:modified>
</cp:coreProperties>
</file>