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2E" w:rsidRDefault="00777A2E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971487" w:rsidRDefault="00971487" w:rsidP="003E54E4">
      <w:pPr>
        <w:spacing w:after="0" w:line="240" w:lineRule="auto"/>
        <w:ind w:left="4956" w:right="141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1</w:t>
      </w:r>
    </w:p>
    <w:p w:rsidR="00971487" w:rsidRDefault="00971487" w:rsidP="003E54E4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971487" w:rsidRDefault="00A620E8" w:rsidP="003E54E4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″13″ жовтня </w:t>
      </w:r>
      <w:r w:rsidR="00B006B5">
        <w:rPr>
          <w:rFonts w:ascii="Times New Roman" w:hAnsi="Times New Roman"/>
          <w:color w:val="000000"/>
          <w:kern w:val="36"/>
          <w:sz w:val="24"/>
          <w:szCs w:val="24"/>
        </w:rPr>
        <w:t xml:space="preserve">2016 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№ 135</w:t>
      </w:r>
    </w:p>
    <w:p w:rsidR="00777A2E" w:rsidRDefault="00777A2E" w:rsidP="003E54E4">
      <w:pPr>
        <w:spacing w:after="0" w:line="240" w:lineRule="auto"/>
        <w:ind w:right="141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77A2E" w:rsidRPr="00417D24" w:rsidRDefault="00777A2E" w:rsidP="003E54E4">
      <w:pPr>
        <w:spacing w:after="0" w:line="240" w:lineRule="auto"/>
        <w:ind w:right="141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77A2E" w:rsidRPr="00417D24" w:rsidRDefault="009B1A31" w:rsidP="003E54E4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ЗМІНИ до РОЗРАХУН</w:t>
      </w:r>
      <w:r w:rsidR="00777A2E"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У</w:t>
      </w:r>
    </w:p>
    <w:p w:rsidR="00777A2E" w:rsidRPr="006335C6" w:rsidRDefault="00777A2E" w:rsidP="003E54E4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щодо фіна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нсового забезпечення виконання П</w:t>
      </w:r>
      <w:r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рограми</w:t>
      </w:r>
      <w:r w:rsidR="00446922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сприяння функціонуванню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надання адміністративних послуг 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Кіровоградської районної державної адміністрації</w:t>
      </w:r>
    </w:p>
    <w:p w:rsidR="00777A2E" w:rsidRDefault="00777A2E" w:rsidP="003E54E4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на 2016</w:t>
      </w:r>
      <w:r w:rsidR="009D0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2017  роки</w:t>
      </w:r>
    </w:p>
    <w:p w:rsidR="00777A2E" w:rsidRPr="00417D24" w:rsidRDefault="00777A2E" w:rsidP="00777A2E">
      <w:pPr>
        <w:spacing w:after="0" w:line="240" w:lineRule="auto"/>
        <w:rPr>
          <w:rFonts w:ascii="Times New Roman" w:hAnsi="Times New Roman"/>
          <w:color w:val="000000"/>
          <w:kern w:val="36"/>
          <w:sz w:val="28"/>
          <w:szCs w:val="28"/>
        </w:rPr>
      </w:pP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134"/>
        <w:gridCol w:w="1134"/>
        <w:gridCol w:w="993"/>
        <w:gridCol w:w="850"/>
        <w:gridCol w:w="992"/>
        <w:gridCol w:w="1134"/>
        <w:gridCol w:w="1701"/>
        <w:gridCol w:w="851"/>
      </w:tblGrid>
      <w:tr w:rsidR="00D1130D" w:rsidRPr="00C60371" w:rsidTr="003E54E4">
        <w:trPr>
          <w:gridAfter w:val="1"/>
          <w:wAfter w:w="851" w:type="dxa"/>
          <w:trHeight w:val="791"/>
        </w:trPr>
        <w:tc>
          <w:tcPr>
            <w:tcW w:w="425" w:type="dxa"/>
            <w:vMerge w:val="restart"/>
          </w:tcPr>
          <w:p w:rsidR="00D1130D" w:rsidRPr="00417D24" w:rsidRDefault="00D1130D" w:rsidP="00845E5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1130D" w:rsidRPr="00417D24" w:rsidRDefault="00D1130D" w:rsidP="00845E5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з/п</w:t>
            </w:r>
          </w:p>
        </w:tc>
        <w:tc>
          <w:tcPr>
            <w:tcW w:w="2410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Термін виконання заходу</w:t>
            </w:r>
          </w:p>
        </w:tc>
        <w:tc>
          <w:tcPr>
            <w:tcW w:w="1134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left="-109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Загальний обсяг фінансування, всього, грн.</w:t>
            </w:r>
          </w:p>
        </w:tc>
        <w:tc>
          <w:tcPr>
            <w:tcW w:w="3969" w:type="dxa"/>
            <w:gridSpan w:val="4"/>
          </w:tcPr>
          <w:p w:rsidR="00D1130D" w:rsidRDefault="00D1130D" w:rsidP="00845E56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тому числі, грн.</w:t>
            </w:r>
          </w:p>
        </w:tc>
        <w:tc>
          <w:tcPr>
            <w:tcW w:w="1701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Очікуваний результат</w:t>
            </w:r>
          </w:p>
        </w:tc>
      </w:tr>
      <w:tr w:rsidR="00D1130D" w:rsidRPr="00C60371" w:rsidTr="003E54E4">
        <w:tc>
          <w:tcPr>
            <w:tcW w:w="425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2126" w:type="dxa"/>
            <w:gridSpan w:val="2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30D" w:rsidRPr="00C60371" w:rsidTr="003E54E4">
        <w:trPr>
          <w:gridAfter w:val="1"/>
          <w:wAfter w:w="851" w:type="dxa"/>
          <w:trHeight w:val="414"/>
        </w:trPr>
        <w:tc>
          <w:tcPr>
            <w:tcW w:w="425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1130D" w:rsidRPr="00417D24" w:rsidRDefault="00D1130D" w:rsidP="00845E56">
            <w:pPr>
              <w:tabs>
                <w:tab w:val="left" w:pos="635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місцевий</w:t>
            </w:r>
          </w:p>
        </w:tc>
        <w:tc>
          <w:tcPr>
            <w:tcW w:w="850" w:type="dxa"/>
          </w:tcPr>
          <w:p w:rsidR="00D1130D" w:rsidRPr="00417D24" w:rsidRDefault="00D1130D" w:rsidP="00845E56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районний</w:t>
            </w:r>
          </w:p>
        </w:tc>
        <w:tc>
          <w:tcPr>
            <w:tcW w:w="992" w:type="dxa"/>
          </w:tcPr>
          <w:p w:rsidR="00D1130D" w:rsidRPr="00417D24" w:rsidRDefault="00D1130D" w:rsidP="00067EA7">
            <w:pPr>
              <w:tabs>
                <w:tab w:val="left" w:pos="635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місцевий</w:t>
            </w:r>
          </w:p>
        </w:tc>
        <w:tc>
          <w:tcPr>
            <w:tcW w:w="1134" w:type="dxa"/>
          </w:tcPr>
          <w:p w:rsidR="00D1130D" w:rsidRPr="00417D24" w:rsidRDefault="00D1130D" w:rsidP="00067EA7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районний</w:t>
            </w:r>
          </w:p>
        </w:tc>
        <w:tc>
          <w:tcPr>
            <w:tcW w:w="1701" w:type="dxa"/>
            <w:tcBorders>
              <w:top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30D" w:rsidRPr="00C60371" w:rsidTr="003E54E4">
        <w:trPr>
          <w:gridAfter w:val="1"/>
          <w:wAfter w:w="851" w:type="dxa"/>
        </w:trPr>
        <w:tc>
          <w:tcPr>
            <w:tcW w:w="425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1130D" w:rsidRDefault="00D1130D" w:rsidP="00EF1374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1130D" w:rsidRDefault="00D1130D" w:rsidP="00EF1374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1130D" w:rsidRPr="00417D24" w:rsidRDefault="00D1130D" w:rsidP="00D1130D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1130D" w:rsidRPr="00C60371" w:rsidTr="008016E0">
        <w:trPr>
          <w:gridAfter w:val="1"/>
          <w:wAfter w:w="851" w:type="dxa"/>
        </w:trPr>
        <w:tc>
          <w:tcPr>
            <w:tcW w:w="425" w:type="dxa"/>
          </w:tcPr>
          <w:p w:rsidR="00D1130D" w:rsidRDefault="008016E0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1130D" w:rsidRDefault="009B1A31" w:rsidP="00684074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інших поточних видатків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 тому числі, придбання канцтоварів,</w:t>
            </w:r>
            <w:r w:rsidR="00801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інших товарів,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поштових </w:t>
            </w:r>
            <w:r w:rsidR="00684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марок, конвертів,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та обслуговування комп’ютерної техніки </w:t>
            </w:r>
            <w:r w:rsidR="0097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1130D" w:rsidRDefault="009B1A31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D1130D" w:rsidRDefault="00684074" w:rsidP="00845E56">
            <w:pPr>
              <w:tabs>
                <w:tab w:val="left" w:pos="1463"/>
              </w:tabs>
              <w:spacing w:before="100" w:beforeAutospacing="1" w:after="100" w:afterAutospacing="1" w:line="240" w:lineRule="auto"/>
              <w:ind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+20000</w:t>
            </w:r>
          </w:p>
        </w:tc>
        <w:tc>
          <w:tcPr>
            <w:tcW w:w="993" w:type="dxa"/>
            <w:vAlign w:val="center"/>
          </w:tcPr>
          <w:p w:rsidR="00D1130D" w:rsidRDefault="009B1A31" w:rsidP="008016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130D" w:rsidRDefault="00684074" w:rsidP="00B57D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+20000</w:t>
            </w:r>
          </w:p>
        </w:tc>
        <w:tc>
          <w:tcPr>
            <w:tcW w:w="992" w:type="dxa"/>
            <w:vAlign w:val="center"/>
          </w:tcPr>
          <w:p w:rsidR="00D1130D" w:rsidRPr="00417D24" w:rsidRDefault="009B1A31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9B1A31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1130D" w:rsidRPr="00417D24" w:rsidRDefault="009B1A31" w:rsidP="00845E56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роботи Центру</w:t>
            </w:r>
          </w:p>
        </w:tc>
      </w:tr>
      <w:tr w:rsidR="00D1130D" w:rsidRPr="00C60371" w:rsidTr="008016E0">
        <w:trPr>
          <w:gridAfter w:val="1"/>
          <w:wAfter w:w="851" w:type="dxa"/>
        </w:trPr>
        <w:tc>
          <w:tcPr>
            <w:tcW w:w="425" w:type="dxa"/>
          </w:tcPr>
          <w:p w:rsidR="00D1130D" w:rsidRDefault="008016E0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1130D" w:rsidRDefault="00D1130D" w:rsidP="00AC2FDC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Запровадження системи елек</w:t>
            </w:r>
            <w:r w:rsidR="00801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тронного документообігу та спеціальна</w:t>
            </w:r>
            <w:r w:rsidR="0097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програма електронної черги</w:t>
            </w:r>
          </w:p>
        </w:tc>
        <w:tc>
          <w:tcPr>
            <w:tcW w:w="1134" w:type="dxa"/>
          </w:tcPr>
          <w:p w:rsidR="00D1130D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D1130D" w:rsidRDefault="009B1A31" w:rsidP="008016E0">
            <w:pPr>
              <w:tabs>
                <w:tab w:val="left" w:pos="1463"/>
              </w:tabs>
              <w:spacing w:before="100" w:beforeAutospacing="1" w:after="100" w:afterAutospacing="1" w:line="240" w:lineRule="auto"/>
              <w:ind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0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3" w:type="dxa"/>
            <w:vAlign w:val="center"/>
          </w:tcPr>
          <w:p w:rsidR="00D1130D" w:rsidRDefault="00D1130D" w:rsidP="008016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130D" w:rsidRDefault="009B1A31" w:rsidP="00706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06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vAlign w:val="center"/>
          </w:tcPr>
          <w:p w:rsidR="00D1130D" w:rsidRPr="00417D24" w:rsidRDefault="00D1130D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D1130D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1130D" w:rsidRPr="00417D24" w:rsidRDefault="009B1A31" w:rsidP="00845E56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Ефективне та раціональне використання бюджетних коштів</w:t>
            </w:r>
          </w:p>
        </w:tc>
      </w:tr>
      <w:tr w:rsidR="00D1130D" w:rsidRPr="00C60371" w:rsidTr="008016E0">
        <w:trPr>
          <w:gridAfter w:val="1"/>
          <w:wAfter w:w="851" w:type="dxa"/>
        </w:trPr>
        <w:tc>
          <w:tcPr>
            <w:tcW w:w="425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Всього</w:t>
            </w:r>
            <w:r w:rsidR="00B46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додаткових коштів</w:t>
            </w:r>
          </w:p>
        </w:tc>
        <w:tc>
          <w:tcPr>
            <w:tcW w:w="1134" w:type="dxa"/>
            <w:vAlign w:val="center"/>
          </w:tcPr>
          <w:p w:rsidR="00D1130D" w:rsidRPr="00417D24" w:rsidRDefault="008016E0" w:rsidP="008016E0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8016E0" w:rsidP="008016E0">
            <w:pPr>
              <w:tabs>
                <w:tab w:val="left" w:pos="1463"/>
              </w:tabs>
              <w:spacing w:after="0" w:line="240" w:lineRule="auto"/>
              <w:ind w:right="-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D1130D" w:rsidRPr="00417D24" w:rsidRDefault="00D1130D" w:rsidP="008016E0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1130D" w:rsidRPr="00417D24" w:rsidRDefault="008016E0" w:rsidP="008016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1130D" w:rsidRPr="00417D24" w:rsidRDefault="00132A8E" w:rsidP="008016E0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B46250" w:rsidP="008016E0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7A2E" w:rsidRDefault="00777A2E" w:rsidP="00777A2E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</w:p>
    <w:p w:rsidR="00777A2E" w:rsidRDefault="00777A2E" w:rsidP="00777A2E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_________________________________</w:t>
      </w:r>
    </w:p>
    <w:p w:rsidR="00777A2E" w:rsidRDefault="00777A2E" w:rsidP="00AC2FDC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971487" w:rsidRDefault="00971487" w:rsidP="00971487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2</w:t>
      </w:r>
    </w:p>
    <w:p w:rsidR="00971487" w:rsidRDefault="00971487" w:rsidP="00971487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971487" w:rsidRDefault="00A620E8" w:rsidP="00971487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″13</w:t>
      </w:r>
      <w:r w:rsidR="00B006B5">
        <w:rPr>
          <w:rFonts w:ascii="Times New Roman" w:hAnsi="Times New Roman"/>
          <w:color w:val="000000"/>
          <w:kern w:val="36"/>
          <w:sz w:val="24"/>
          <w:szCs w:val="24"/>
        </w:rPr>
        <w:t>″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жовтня 2016 р.№ 135</w:t>
      </w:r>
    </w:p>
    <w:p w:rsidR="00777A2E" w:rsidRPr="00417D24" w:rsidRDefault="00777A2E" w:rsidP="00777A2E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</w:p>
    <w:p w:rsidR="00777A2E" w:rsidRDefault="000A06C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Зміни до </w:t>
      </w:r>
      <w:r w:rsidR="00973F2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Напрям</w:t>
      </w: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ів</w:t>
      </w:r>
      <w:r w:rsidR="00777A2E" w:rsidRPr="00417D24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реалізації та заход</w:t>
      </w: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ів</w:t>
      </w:r>
    </w:p>
    <w:p w:rsidR="00777A2E" w:rsidRPr="006335C6" w:rsidRDefault="00777A2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24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Програми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сприяння функціонуванню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надання адміністративних послуг 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Кіровоградської районної державної адміністрації</w:t>
      </w:r>
    </w:p>
    <w:p w:rsidR="00777A2E" w:rsidRDefault="00777A2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на 2016</w:t>
      </w:r>
      <w:r w:rsidR="009D0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2017 роки</w:t>
      </w:r>
    </w:p>
    <w:p w:rsidR="00777A2E" w:rsidRPr="00417D24" w:rsidRDefault="00777A2E" w:rsidP="00777A2E">
      <w:pPr>
        <w:spacing w:after="0" w:line="240" w:lineRule="auto"/>
        <w:rPr>
          <w:rFonts w:ascii="Times New Roman" w:hAnsi="Times New Roman"/>
          <w:b/>
          <w:kern w:val="24"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00"/>
        <w:gridCol w:w="2414"/>
        <w:gridCol w:w="1418"/>
        <w:gridCol w:w="1701"/>
        <w:gridCol w:w="1417"/>
        <w:gridCol w:w="1701"/>
      </w:tblGrid>
      <w:tr w:rsidR="00777A2E" w:rsidRPr="00777A2E" w:rsidTr="003E54E4">
        <w:trPr>
          <w:cantSplit/>
          <w:trHeight w:val="1510"/>
        </w:trPr>
        <w:tc>
          <w:tcPr>
            <w:tcW w:w="46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77A2E" w:rsidRPr="00777A2E" w:rsidRDefault="00777A2E" w:rsidP="009D043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00" w:type="dxa"/>
          </w:tcPr>
          <w:p w:rsidR="00777A2E" w:rsidRPr="00777A2E" w:rsidRDefault="00777A2E" w:rsidP="009D0430">
            <w:pPr>
              <w:spacing w:after="0" w:line="240" w:lineRule="auto"/>
              <w:ind w:left="-4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Назва напряму реалізації (пріоритетні завдання)</w:t>
            </w:r>
          </w:p>
        </w:tc>
        <w:tc>
          <w:tcPr>
            <w:tcW w:w="241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8" w:type="dxa"/>
          </w:tcPr>
          <w:p w:rsidR="00777A2E" w:rsidRPr="00777A2E" w:rsidRDefault="00777A2E" w:rsidP="009D04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Орієнтовні обсяги</w:t>
            </w:r>
          </w:p>
          <w:p w:rsidR="00777A2E" w:rsidRPr="00777A2E" w:rsidRDefault="00777A2E" w:rsidP="009D04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фінансування (вартість),</w:t>
            </w:r>
          </w:p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777A2E" w:rsidRPr="00777A2E" w:rsidTr="003E54E4">
        <w:trPr>
          <w:cantSplit/>
          <w:trHeight w:val="365"/>
          <w:tblHeader/>
        </w:trPr>
        <w:tc>
          <w:tcPr>
            <w:tcW w:w="46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2A8E" w:rsidRPr="00777A2E" w:rsidTr="003E54E4">
        <w:trPr>
          <w:cantSplit/>
          <w:trHeight w:val="365"/>
          <w:tblHeader/>
        </w:trPr>
        <w:tc>
          <w:tcPr>
            <w:tcW w:w="464" w:type="dxa"/>
            <w:tcBorders>
              <w:bottom w:val="single" w:sz="4" w:space="0" w:color="auto"/>
              <w:right w:val="single" w:sz="6" w:space="0" w:color="auto"/>
            </w:tcBorders>
          </w:tcPr>
          <w:p w:rsidR="00132A8E" w:rsidRPr="00C1691B" w:rsidRDefault="008016E0" w:rsidP="009D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A8E" w:rsidRPr="00905DF8" w:rsidRDefault="00754C85" w:rsidP="009D0430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905DF8">
              <w:rPr>
                <w:rFonts w:ascii="Times New Roman" w:hAnsi="Times New Roman"/>
                <w:spacing w:val="-20"/>
              </w:rPr>
              <w:t>Забезпечення прозорості і відкритості розгляду звернень громадян та суб’єктів господарювання до органів влади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C85" w:rsidRPr="00905DF8" w:rsidRDefault="008016E0" w:rsidP="009D04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Запровадження системи електронного документообігу та спеціальна програма електронної черги</w:t>
            </w:r>
            <w:r w:rsidRPr="00905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A8E" w:rsidRPr="00905DF8" w:rsidRDefault="00754C85" w:rsidP="009D0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F8">
              <w:rPr>
                <w:rFonts w:ascii="Times New Roman" w:hAnsi="Times New Roman"/>
              </w:rPr>
              <w:t>2016 рік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A8E" w:rsidRPr="00905DF8" w:rsidRDefault="00754C85" w:rsidP="009D0430">
            <w:pPr>
              <w:spacing w:after="0" w:line="240" w:lineRule="auto"/>
              <w:rPr>
                <w:rFonts w:ascii="Times New Roman" w:hAnsi="Times New Roman"/>
              </w:rPr>
            </w:pPr>
            <w:r w:rsidRPr="00905DF8">
              <w:rPr>
                <w:rFonts w:ascii="Times New Roman" w:hAnsi="Times New Roman"/>
              </w:rPr>
              <w:t>Кіровоградська райдержадміністрація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A8E" w:rsidRPr="00905DF8" w:rsidRDefault="000A06CE" w:rsidP="008016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6E0">
              <w:rPr>
                <w:rFonts w:ascii="Times New Roman" w:hAnsi="Times New Roman"/>
              </w:rPr>
              <w:t>20000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</w:tcBorders>
          </w:tcPr>
          <w:p w:rsidR="00132A8E" w:rsidRPr="00905DF8" w:rsidRDefault="000A06CE" w:rsidP="009D0430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Раціональне використання бюджетних коштів</w:t>
            </w:r>
          </w:p>
        </w:tc>
      </w:tr>
      <w:tr w:rsidR="000A06CE" w:rsidRPr="00777A2E" w:rsidTr="003E54E4">
        <w:trPr>
          <w:cantSplit/>
          <w:trHeight w:val="365"/>
          <w:tblHeader/>
        </w:trPr>
        <w:tc>
          <w:tcPr>
            <w:tcW w:w="464" w:type="dxa"/>
          </w:tcPr>
          <w:p w:rsidR="000A06CE" w:rsidRPr="00C1691B" w:rsidRDefault="008016E0" w:rsidP="009D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A06CE" w:rsidRPr="00777A2E" w:rsidRDefault="000A06CE" w:rsidP="009D043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Забезпечення якісного надання адміністративних послуг суб’єктам господарювання</w:t>
            </w:r>
          </w:p>
        </w:tc>
        <w:tc>
          <w:tcPr>
            <w:tcW w:w="2414" w:type="dxa"/>
          </w:tcPr>
          <w:p w:rsidR="000A06CE" w:rsidRDefault="000A06CE" w:rsidP="009D04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інших поточних видатків</w:t>
            </w:r>
            <w:r w:rsidR="0097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 тому числі, придбання </w:t>
            </w:r>
            <w:r w:rsidR="00801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канцтоварів, інших товарів, поштових марок, конвертів, ремонт та обслуговування комп’ютерної техніки</w:t>
            </w:r>
            <w:r w:rsidR="0097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A06CE" w:rsidRPr="00C1691B" w:rsidRDefault="000A06CE" w:rsidP="009D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рік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auto"/>
            </w:tcBorders>
          </w:tcPr>
          <w:p w:rsidR="000A06CE" w:rsidRPr="00905DF8" w:rsidRDefault="000A06CE" w:rsidP="00067EA7">
            <w:pPr>
              <w:spacing w:after="0" w:line="240" w:lineRule="auto"/>
              <w:rPr>
                <w:rFonts w:ascii="Times New Roman" w:hAnsi="Times New Roman"/>
              </w:rPr>
            </w:pPr>
            <w:r w:rsidRPr="00905DF8">
              <w:rPr>
                <w:rFonts w:ascii="Times New Roman" w:hAnsi="Times New Roman"/>
              </w:rPr>
              <w:t>Кіровоградська райдержадміністрація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CE" w:rsidRDefault="000A06CE" w:rsidP="0080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016E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</w:tcBorders>
          </w:tcPr>
          <w:p w:rsidR="000A06CE" w:rsidRPr="00777A2E" w:rsidRDefault="000A06CE" w:rsidP="00067EA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Забезпечення якісного надання адміністративних послуг суб’єктам господарювання</w:t>
            </w:r>
          </w:p>
        </w:tc>
      </w:tr>
    </w:tbl>
    <w:p w:rsidR="00777A2E" w:rsidRDefault="00B52A9E" w:rsidP="00777A2E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sectPr w:rsidR="00777A2E" w:rsidSect="00B52A9E">
      <w:pgSz w:w="11906" w:h="16838"/>
      <w:pgMar w:top="567" w:right="566" w:bottom="0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31" w:rsidRDefault="00277331" w:rsidP="00777A2E">
      <w:pPr>
        <w:spacing w:after="0" w:line="240" w:lineRule="auto"/>
      </w:pPr>
      <w:r>
        <w:separator/>
      </w:r>
    </w:p>
  </w:endnote>
  <w:endnote w:type="continuationSeparator" w:id="1">
    <w:p w:rsidR="00277331" w:rsidRDefault="00277331" w:rsidP="007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31" w:rsidRDefault="00277331" w:rsidP="00777A2E">
      <w:pPr>
        <w:spacing w:after="0" w:line="240" w:lineRule="auto"/>
      </w:pPr>
      <w:r>
        <w:separator/>
      </w:r>
    </w:p>
  </w:footnote>
  <w:footnote w:type="continuationSeparator" w:id="1">
    <w:p w:rsidR="00277331" w:rsidRDefault="00277331" w:rsidP="0077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2D"/>
    <w:rsid w:val="00017E09"/>
    <w:rsid w:val="000A06CE"/>
    <w:rsid w:val="000D0D0E"/>
    <w:rsid w:val="0011581A"/>
    <w:rsid w:val="00132A8E"/>
    <w:rsid w:val="00152E6D"/>
    <w:rsid w:val="001A4B51"/>
    <w:rsid w:val="001B0BC2"/>
    <w:rsid w:val="001C36D1"/>
    <w:rsid w:val="002066D5"/>
    <w:rsid w:val="00236B35"/>
    <w:rsid w:val="00277331"/>
    <w:rsid w:val="002D005C"/>
    <w:rsid w:val="002F7F67"/>
    <w:rsid w:val="003E54E4"/>
    <w:rsid w:val="004033F7"/>
    <w:rsid w:val="00405542"/>
    <w:rsid w:val="00446922"/>
    <w:rsid w:val="00476FE7"/>
    <w:rsid w:val="0057642D"/>
    <w:rsid w:val="00586260"/>
    <w:rsid w:val="005B5522"/>
    <w:rsid w:val="0060048B"/>
    <w:rsid w:val="006049BA"/>
    <w:rsid w:val="006720B7"/>
    <w:rsid w:val="00684074"/>
    <w:rsid w:val="006E4B86"/>
    <w:rsid w:val="00706AB2"/>
    <w:rsid w:val="00734C70"/>
    <w:rsid w:val="00754C85"/>
    <w:rsid w:val="00777A2E"/>
    <w:rsid w:val="008016E0"/>
    <w:rsid w:val="008667A0"/>
    <w:rsid w:val="008956F0"/>
    <w:rsid w:val="008D65B9"/>
    <w:rsid w:val="00905DF8"/>
    <w:rsid w:val="00924D42"/>
    <w:rsid w:val="00937435"/>
    <w:rsid w:val="00971487"/>
    <w:rsid w:val="00973F2D"/>
    <w:rsid w:val="009B1A31"/>
    <w:rsid w:val="009D0430"/>
    <w:rsid w:val="00A620E8"/>
    <w:rsid w:val="00AA1662"/>
    <w:rsid w:val="00AC2FDC"/>
    <w:rsid w:val="00AE0D50"/>
    <w:rsid w:val="00B006B5"/>
    <w:rsid w:val="00B46250"/>
    <w:rsid w:val="00B52962"/>
    <w:rsid w:val="00B52A9E"/>
    <w:rsid w:val="00B57D17"/>
    <w:rsid w:val="00BD5765"/>
    <w:rsid w:val="00BE322E"/>
    <w:rsid w:val="00BE73C2"/>
    <w:rsid w:val="00C1691B"/>
    <w:rsid w:val="00C93702"/>
    <w:rsid w:val="00CD2F80"/>
    <w:rsid w:val="00CD5F80"/>
    <w:rsid w:val="00CE0566"/>
    <w:rsid w:val="00D1130D"/>
    <w:rsid w:val="00D24D92"/>
    <w:rsid w:val="00D62D9F"/>
    <w:rsid w:val="00D729DE"/>
    <w:rsid w:val="00DC0DD3"/>
    <w:rsid w:val="00E51113"/>
    <w:rsid w:val="00EF1374"/>
    <w:rsid w:val="00EF7949"/>
    <w:rsid w:val="00F4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2E"/>
    <w:rPr>
      <w:rFonts w:ascii="Tahoma" w:eastAsia="Calibri" w:hAnsi="Tahoma" w:cs="Times New Roman"/>
      <w:sz w:val="16"/>
      <w:szCs w:val="16"/>
    </w:rPr>
  </w:style>
  <w:style w:type="character" w:customStyle="1" w:styleId="rvts9">
    <w:name w:val="rvts9"/>
    <w:rsid w:val="00777A2E"/>
  </w:style>
  <w:style w:type="character" w:customStyle="1" w:styleId="apple-converted-space">
    <w:name w:val="apple-converted-space"/>
    <w:rsid w:val="00777A2E"/>
  </w:style>
  <w:style w:type="paragraph" w:styleId="a5">
    <w:name w:val="header"/>
    <w:basedOn w:val="a"/>
    <w:link w:val="a6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A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A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2E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rvts9">
    <w:name w:val="rvts9"/>
    <w:rsid w:val="00777A2E"/>
  </w:style>
  <w:style w:type="character" w:customStyle="1" w:styleId="apple-converted-space">
    <w:name w:val="apple-converted-space"/>
    <w:rsid w:val="00777A2E"/>
  </w:style>
  <w:style w:type="paragraph" w:styleId="a5">
    <w:name w:val="header"/>
    <w:basedOn w:val="a"/>
    <w:link w:val="a6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A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A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ACB2-B997-4AFA-8454-6BE13786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Инна</cp:lastModifiedBy>
  <cp:revision>15</cp:revision>
  <cp:lastPrinted>2016-10-03T07:15:00Z</cp:lastPrinted>
  <dcterms:created xsi:type="dcterms:W3CDTF">2016-03-22T13:25:00Z</dcterms:created>
  <dcterms:modified xsi:type="dcterms:W3CDTF">2016-10-17T06:32:00Z</dcterms:modified>
</cp:coreProperties>
</file>